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3807" w:rsidRDefault="00133807">
      <w:pPr>
        <w:widowControl/>
        <w:spacing w:line="1200" w:lineRule="exact"/>
        <w:jc w:val="center"/>
        <w:rPr>
          <w:rFonts w:ascii="黑体" w:eastAsia="黑体" w:hAnsi="宋体"/>
          <w:color w:val="000000"/>
          <w:sz w:val="96"/>
          <w:szCs w:val="96"/>
        </w:rPr>
      </w:pPr>
    </w:p>
    <w:p w:rsidR="00133807" w:rsidRDefault="00133807">
      <w:pPr>
        <w:widowControl/>
        <w:spacing w:line="1200" w:lineRule="exact"/>
        <w:jc w:val="center"/>
        <w:rPr>
          <w:rFonts w:ascii="黑体" w:eastAsia="黑体" w:hAnsi="宋体"/>
          <w:color w:val="000000"/>
          <w:sz w:val="96"/>
          <w:szCs w:val="96"/>
        </w:rPr>
      </w:pPr>
    </w:p>
    <w:p w:rsidR="00133807" w:rsidRDefault="00133807">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133807" w:rsidRDefault="00133807">
      <w:pPr>
        <w:widowControl/>
        <w:jc w:val="center"/>
        <w:rPr>
          <w:rFonts w:ascii="黑体" w:eastAsia="黑体" w:hAnsi="宋体"/>
          <w:color w:val="002060"/>
          <w:sz w:val="72"/>
          <w:szCs w:val="72"/>
        </w:rPr>
      </w:pPr>
    </w:p>
    <w:p w:rsidR="00133807" w:rsidRDefault="00133807">
      <w:pPr>
        <w:widowControl/>
        <w:jc w:val="center"/>
        <w:rPr>
          <w:rFonts w:ascii="黑体" w:eastAsia="黑体" w:hAnsi="黑体"/>
          <w:b/>
          <w:sz w:val="72"/>
          <w:szCs w:val="72"/>
        </w:rPr>
      </w:pPr>
    </w:p>
    <w:p w:rsidR="00133807" w:rsidRDefault="00133807">
      <w:pPr>
        <w:widowControl/>
        <w:jc w:val="center"/>
        <w:rPr>
          <w:rFonts w:ascii="黑体" w:eastAsia="黑体" w:hAnsi="黑体"/>
          <w:b/>
          <w:sz w:val="72"/>
          <w:szCs w:val="72"/>
        </w:rPr>
      </w:pPr>
    </w:p>
    <w:p w:rsidR="00133807" w:rsidRDefault="00133807">
      <w:pPr>
        <w:widowControl/>
        <w:jc w:val="center"/>
        <w:rPr>
          <w:rFonts w:ascii="黑体" w:eastAsia="黑体" w:hAnsi="黑体"/>
          <w:b/>
          <w:sz w:val="72"/>
          <w:szCs w:val="72"/>
        </w:rPr>
      </w:pPr>
    </w:p>
    <w:p w:rsidR="00133807" w:rsidRDefault="00133807">
      <w:pPr>
        <w:widowControl/>
        <w:jc w:val="center"/>
        <w:rPr>
          <w:rFonts w:ascii="黑体" w:eastAsia="黑体" w:hAnsi="黑体"/>
          <w:b/>
          <w:sz w:val="72"/>
          <w:szCs w:val="72"/>
        </w:rPr>
      </w:pPr>
    </w:p>
    <w:p w:rsidR="00133807" w:rsidRDefault="00133807">
      <w:pPr>
        <w:widowControl/>
        <w:jc w:val="center"/>
        <w:rPr>
          <w:rFonts w:ascii="黑体" w:eastAsia="黑体" w:hAnsi="黑体"/>
          <w:b/>
          <w:sz w:val="72"/>
          <w:szCs w:val="72"/>
        </w:rPr>
      </w:pPr>
    </w:p>
    <w:p w:rsidR="00133807" w:rsidRDefault="00133807" w:rsidP="005070F6">
      <w:pPr>
        <w:widowControl/>
        <w:spacing w:after="0" w:line="600" w:lineRule="exact"/>
        <w:ind w:firstLineChars="200" w:firstLine="880"/>
        <w:jc w:val="left"/>
        <w:rPr>
          <w:rFonts w:ascii="楷体" w:eastAsia="楷体" w:hAnsi="楷体" w:cs="楷体"/>
          <w:sz w:val="32"/>
          <w:szCs w:val="32"/>
          <w:highlight w:val="yellow"/>
        </w:rPr>
      </w:pPr>
      <w:r>
        <w:rPr>
          <w:rFonts w:ascii="黑体" w:eastAsia="黑体" w:hAnsi="黑体" w:cs="黑体"/>
          <w:sz w:val="44"/>
          <w:szCs w:val="44"/>
        </w:rPr>
        <w:br w:type="page"/>
      </w:r>
    </w:p>
    <w:p w:rsidR="00133807" w:rsidRDefault="00133807" w:rsidP="005242FA">
      <w:pPr>
        <w:spacing w:beforeLines="200" w:before="624" w:after="0" w:line="1000" w:lineRule="exact"/>
        <w:jc w:val="center"/>
        <w:rPr>
          <w:rFonts w:ascii="黑体" w:eastAsia="黑体"/>
          <w:sz w:val="48"/>
          <w:szCs w:val="48"/>
        </w:rPr>
      </w:pPr>
      <w:r>
        <w:rPr>
          <w:rFonts w:ascii="黑体" w:eastAsia="黑体" w:hint="eastAsia"/>
          <w:sz w:val="48"/>
          <w:szCs w:val="48"/>
        </w:rPr>
        <w:t>目</w:t>
      </w:r>
      <w:r>
        <w:rPr>
          <w:rFonts w:ascii="黑体" w:eastAsia="黑体"/>
          <w:sz w:val="48"/>
          <w:szCs w:val="48"/>
        </w:rPr>
        <w:t xml:space="preserve">    </w:t>
      </w:r>
      <w:r>
        <w:rPr>
          <w:rFonts w:ascii="黑体" w:eastAsia="黑体" w:hint="eastAsia"/>
          <w:sz w:val="48"/>
          <w:szCs w:val="48"/>
        </w:rPr>
        <w:t>录</w:t>
      </w:r>
    </w:p>
    <w:p w:rsidR="00133807" w:rsidRDefault="00133807">
      <w:pPr>
        <w:widowControl/>
        <w:spacing w:line="580" w:lineRule="exact"/>
        <w:ind w:firstLineChars="200" w:firstLine="640"/>
        <w:rPr>
          <w:rFonts w:eastAsia="黑体"/>
          <w:sz w:val="32"/>
          <w:szCs w:val="32"/>
        </w:rPr>
      </w:pPr>
    </w:p>
    <w:p w:rsidR="00133807" w:rsidRDefault="00133807">
      <w:pPr>
        <w:widowControl/>
        <w:spacing w:line="580" w:lineRule="exact"/>
        <w:ind w:firstLineChars="200" w:firstLine="640"/>
        <w:rPr>
          <w:rFonts w:eastAsia="Times New Roman"/>
          <w:sz w:val="24"/>
          <w:szCs w:val="32"/>
        </w:rPr>
      </w:pPr>
      <w:r>
        <w:rPr>
          <w:rFonts w:eastAsia="黑体" w:hint="eastAsia"/>
          <w:sz w:val="32"/>
          <w:szCs w:val="32"/>
        </w:rPr>
        <w:t>第一部分</w:t>
      </w:r>
      <w:r>
        <w:rPr>
          <w:rFonts w:eastAsia="黑体"/>
          <w:sz w:val="32"/>
          <w:szCs w:val="32"/>
        </w:rPr>
        <w:t xml:space="preserve">   </w:t>
      </w:r>
      <w:r>
        <w:rPr>
          <w:rFonts w:eastAsia="黑体" w:hint="eastAsia"/>
          <w:sz w:val="32"/>
          <w:szCs w:val="32"/>
        </w:rPr>
        <w:t>部门概况</w:t>
      </w:r>
    </w:p>
    <w:p w:rsidR="00133807" w:rsidRDefault="00133807" w:rsidP="00D56D81">
      <w:pPr>
        <w:widowControl/>
        <w:spacing w:line="580" w:lineRule="exact"/>
        <w:ind w:firstLineChars="398" w:firstLine="1274"/>
        <w:rPr>
          <w:rFonts w:eastAsia="Times New Roman"/>
          <w:sz w:val="32"/>
          <w:szCs w:val="32"/>
        </w:rPr>
      </w:pPr>
      <w:r>
        <w:rPr>
          <w:rFonts w:ascii="宋体" w:hAnsi="宋体" w:cs="宋体" w:hint="eastAsia"/>
          <w:sz w:val="32"/>
          <w:szCs w:val="32"/>
        </w:rPr>
        <w:t>一、部门职责</w:t>
      </w:r>
    </w:p>
    <w:p w:rsidR="00133807" w:rsidRDefault="00133807" w:rsidP="00D56D81">
      <w:pPr>
        <w:widowControl/>
        <w:spacing w:line="580" w:lineRule="exact"/>
        <w:ind w:firstLineChars="398" w:firstLine="1274"/>
        <w:rPr>
          <w:rFonts w:eastAsia="Times New Roman"/>
          <w:sz w:val="32"/>
          <w:szCs w:val="32"/>
        </w:rPr>
      </w:pPr>
      <w:r>
        <w:rPr>
          <w:rFonts w:ascii="宋体" w:hAnsi="宋体" w:cs="宋体" w:hint="eastAsia"/>
          <w:sz w:val="32"/>
          <w:szCs w:val="32"/>
        </w:rPr>
        <w:t>二、机构设置</w:t>
      </w:r>
    </w:p>
    <w:p w:rsidR="00133807" w:rsidRDefault="00133807">
      <w:pPr>
        <w:widowControl/>
        <w:spacing w:line="580" w:lineRule="exact"/>
        <w:ind w:firstLineChars="200" w:firstLine="640"/>
        <w:rPr>
          <w:rFonts w:eastAsia="Times New Roman"/>
          <w:sz w:val="20"/>
          <w:szCs w:val="32"/>
        </w:rPr>
      </w:pPr>
      <w:r>
        <w:rPr>
          <w:rFonts w:eastAsia="黑体" w:hint="eastAsia"/>
          <w:sz w:val="32"/>
          <w:szCs w:val="32"/>
        </w:rPr>
        <w:t>第二部分</w:t>
      </w:r>
      <w:r>
        <w:rPr>
          <w:rFonts w:eastAsia="黑体"/>
          <w:sz w:val="32"/>
          <w:szCs w:val="32"/>
        </w:rPr>
        <w:t xml:space="preserve">   2018</w:t>
      </w:r>
      <w:r>
        <w:rPr>
          <w:rFonts w:eastAsia="黑体" w:hint="eastAsia"/>
          <w:sz w:val="32"/>
          <w:szCs w:val="32"/>
        </w:rPr>
        <w:t>年度部门决算报表</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一、收入支出决算总表</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二、收入决算表</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三、支出决算表</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四、财政拨款收入支出决算总表</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五、一般公共预算财政拨款支出决算表</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六、一般公共预算财政拨款基本支出决算表</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七、一般公共预算财政拨款</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经费支出决算表</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八、政府性基金预算财政拨款收入支出决算表</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九、国有资本经营预算财政拨款支出决算表</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lastRenderedPageBreak/>
        <w:t>十、政府采购情况表</w:t>
      </w:r>
    </w:p>
    <w:p w:rsidR="00133807" w:rsidRDefault="00133807">
      <w:pPr>
        <w:widowControl/>
        <w:spacing w:line="580" w:lineRule="exact"/>
        <w:ind w:firstLineChars="200" w:firstLine="640"/>
        <w:rPr>
          <w:rFonts w:eastAsia="黑体"/>
          <w:sz w:val="32"/>
          <w:szCs w:val="32"/>
        </w:rPr>
      </w:pPr>
    </w:p>
    <w:p w:rsidR="00133807" w:rsidRDefault="00133807">
      <w:pPr>
        <w:widowControl/>
        <w:spacing w:line="580"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霸州广播电视台</w:t>
      </w:r>
      <w:r>
        <w:rPr>
          <w:rFonts w:eastAsia="黑体"/>
          <w:sz w:val="32"/>
          <w:szCs w:val="32"/>
        </w:rPr>
        <w:t>2018</w:t>
      </w:r>
      <w:r>
        <w:rPr>
          <w:rFonts w:eastAsia="黑体" w:hint="eastAsia"/>
          <w:sz w:val="32"/>
          <w:szCs w:val="32"/>
        </w:rPr>
        <w:t>年部门决算情况说明</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一、收入支出决算总体情况说明</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二、收入决算情况说明</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三、支出决算情况说明</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四、财政拨款收入支出决算情况说明</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五、一般公共预算财政拨款</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经费支出决算情况说明</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六、预算绩效情况说明</w:t>
      </w:r>
    </w:p>
    <w:p w:rsidR="00133807" w:rsidRDefault="00133807">
      <w:pPr>
        <w:widowControl/>
        <w:spacing w:line="580" w:lineRule="exact"/>
        <w:ind w:left="640" w:firstLineChars="200" w:firstLine="640"/>
        <w:rPr>
          <w:rFonts w:eastAsia="Times New Roman"/>
          <w:sz w:val="32"/>
          <w:szCs w:val="32"/>
        </w:rPr>
      </w:pPr>
      <w:r>
        <w:rPr>
          <w:rFonts w:ascii="宋体" w:hAnsi="宋体" w:cs="宋体" w:hint="eastAsia"/>
          <w:sz w:val="32"/>
          <w:szCs w:val="32"/>
        </w:rPr>
        <w:t>七、其他重要事项的说明</w:t>
      </w:r>
    </w:p>
    <w:p w:rsidR="00133807" w:rsidRDefault="00133807">
      <w:pPr>
        <w:widowControl/>
        <w:spacing w:line="580" w:lineRule="exact"/>
        <w:ind w:firstLineChars="200" w:firstLine="640"/>
        <w:rPr>
          <w:rFonts w:eastAsia="黑体"/>
          <w:sz w:val="32"/>
          <w:szCs w:val="32"/>
        </w:rPr>
      </w:pPr>
      <w:r>
        <w:rPr>
          <w:rFonts w:eastAsia="黑体" w:hint="eastAsia"/>
          <w:sz w:val="32"/>
          <w:szCs w:val="32"/>
        </w:rPr>
        <w:t>第四部分</w:t>
      </w:r>
      <w:r>
        <w:rPr>
          <w:rFonts w:eastAsia="黑体"/>
          <w:sz w:val="32"/>
          <w:szCs w:val="32"/>
        </w:rPr>
        <w:t xml:space="preserve">   </w:t>
      </w:r>
      <w:r>
        <w:rPr>
          <w:rFonts w:eastAsia="黑体" w:hint="eastAsia"/>
          <w:sz w:val="32"/>
          <w:szCs w:val="32"/>
        </w:rPr>
        <w:t>名词解释</w:t>
      </w:r>
    </w:p>
    <w:p w:rsidR="00133807" w:rsidRDefault="00133807">
      <w:pPr>
        <w:widowControl/>
        <w:spacing w:line="580" w:lineRule="exact"/>
        <w:ind w:firstLineChars="200" w:firstLine="640"/>
        <w:rPr>
          <w:rFonts w:eastAsia="黑体"/>
          <w:sz w:val="32"/>
          <w:szCs w:val="32"/>
        </w:rPr>
      </w:pPr>
    </w:p>
    <w:p w:rsidR="00133807" w:rsidRDefault="00133807">
      <w:pPr>
        <w:widowControl/>
        <w:spacing w:line="580" w:lineRule="exact"/>
        <w:ind w:firstLineChars="200" w:firstLine="640"/>
        <w:rPr>
          <w:rFonts w:eastAsia="黑体"/>
          <w:sz w:val="32"/>
          <w:szCs w:val="32"/>
        </w:rPr>
      </w:pPr>
    </w:p>
    <w:p w:rsidR="00133807" w:rsidRDefault="00133807">
      <w:pPr>
        <w:widowControl/>
        <w:spacing w:line="580" w:lineRule="exact"/>
        <w:ind w:firstLineChars="200" w:firstLine="640"/>
        <w:rPr>
          <w:rFonts w:eastAsia="黑体"/>
          <w:sz w:val="32"/>
          <w:szCs w:val="32"/>
        </w:rPr>
      </w:pPr>
    </w:p>
    <w:p w:rsidR="00133807" w:rsidRDefault="00133807">
      <w:pPr>
        <w:widowControl/>
        <w:spacing w:line="580" w:lineRule="exact"/>
        <w:ind w:firstLineChars="200" w:firstLine="640"/>
        <w:rPr>
          <w:rFonts w:eastAsia="黑体"/>
          <w:sz w:val="32"/>
          <w:szCs w:val="32"/>
        </w:rPr>
      </w:pPr>
    </w:p>
    <w:p w:rsidR="00133807" w:rsidRDefault="00133807">
      <w:r>
        <w:br w:type="page"/>
      </w:r>
    </w:p>
    <w:p w:rsidR="00133807" w:rsidRDefault="00133807"/>
    <w:p w:rsidR="00133807" w:rsidRDefault="00133807"/>
    <w:p w:rsidR="00133807" w:rsidRDefault="00133807"/>
    <w:p w:rsidR="00133807" w:rsidRDefault="00133807"/>
    <w:p w:rsidR="00133807" w:rsidRDefault="00133807"/>
    <w:p w:rsidR="00133807" w:rsidRDefault="00133807"/>
    <w:p w:rsidR="00133807" w:rsidRDefault="00133807">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133807" w:rsidRDefault="00133807"/>
    <w:p w:rsidR="00133807" w:rsidRDefault="00133807"/>
    <w:p w:rsidR="00133807" w:rsidRDefault="00133807"/>
    <w:p w:rsidR="00133807" w:rsidRDefault="00133807"/>
    <w:p w:rsidR="00133807" w:rsidRDefault="00133807"/>
    <w:p w:rsidR="00133807" w:rsidRDefault="00133807"/>
    <w:p w:rsidR="00133807" w:rsidRDefault="00133807"/>
    <w:p w:rsidR="00133807" w:rsidRDefault="00133807"/>
    <w:p w:rsidR="00133807" w:rsidRDefault="00133807">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一、部门职责</w:t>
      </w:r>
    </w:p>
    <w:p w:rsidR="00133807" w:rsidRPr="00D56D81" w:rsidRDefault="00133807" w:rsidP="00D56D81">
      <w:pPr>
        <w:spacing w:line="500" w:lineRule="exact"/>
        <w:ind w:firstLine="560"/>
        <w:rPr>
          <w:rFonts w:ascii="??_GB2312" w:eastAsia="Times New Roman" w:cs="DengXian-Regular"/>
          <w:sz w:val="32"/>
          <w:szCs w:val="32"/>
        </w:rPr>
      </w:pPr>
      <w:r w:rsidRPr="00D56D81">
        <w:rPr>
          <w:rFonts w:ascii="??_GB2312" w:eastAsia="Times New Roman" w:cs="DengXian-Regular"/>
          <w:sz w:val="32"/>
          <w:szCs w:val="32"/>
        </w:rPr>
        <w:t>1</w:t>
      </w:r>
      <w:r w:rsidRPr="00D56D81">
        <w:rPr>
          <w:rFonts w:ascii="??_GB2312" w:eastAsia="Times New Roman" w:cs="DengXian-Regular"/>
          <w:sz w:val="32"/>
          <w:szCs w:val="32"/>
        </w:rPr>
        <w:t>贯彻执行党和政府有关广播、电视工作的路线、方针、政策；组织广播电视宣传和广播电视创作与生产；坚持正确的舆论导向，宣传市委、市政府的重大决策、中心工作及各行各业的新成就；关注民情民生，加强舆论监督；加大对外宣传力度，提升霸州市的影响力和美誉度。</w:t>
      </w:r>
    </w:p>
    <w:p w:rsidR="00133807" w:rsidRPr="00D56D81" w:rsidRDefault="00133807" w:rsidP="00D56D81">
      <w:pPr>
        <w:spacing w:line="500" w:lineRule="exact"/>
        <w:ind w:firstLine="560"/>
        <w:rPr>
          <w:rFonts w:ascii="??_GB2312" w:eastAsia="Times New Roman" w:cs="DengXian-Regular"/>
          <w:sz w:val="32"/>
          <w:szCs w:val="32"/>
        </w:rPr>
      </w:pPr>
      <w:r w:rsidRPr="00D56D81">
        <w:rPr>
          <w:rFonts w:ascii="??_GB2312" w:eastAsia="Times New Roman" w:cs="DengXian-Regular"/>
          <w:sz w:val="32"/>
          <w:szCs w:val="32"/>
        </w:rPr>
        <w:t>2</w:t>
      </w:r>
      <w:r w:rsidRPr="00D56D81">
        <w:rPr>
          <w:rFonts w:ascii="??_GB2312" w:eastAsia="Times New Roman" w:cs="DengXian-Regular"/>
          <w:sz w:val="32"/>
          <w:szCs w:val="32"/>
        </w:rPr>
        <w:t>贯彻执行国家广播电视事业的法律、法规和发展规划；拟订并组织实施本级广播电视频率频道发展规划和相应的管理办法；使用并</w:t>
      </w:r>
      <w:proofErr w:type="gramStart"/>
      <w:r w:rsidRPr="00D56D81">
        <w:rPr>
          <w:rFonts w:ascii="??_GB2312" w:eastAsia="Times New Roman" w:cs="DengXian-Regular"/>
          <w:sz w:val="32"/>
          <w:szCs w:val="32"/>
        </w:rPr>
        <w:t>管理市</w:t>
      </w:r>
      <w:proofErr w:type="gramEnd"/>
      <w:r w:rsidRPr="00D56D81">
        <w:rPr>
          <w:rFonts w:ascii="??_GB2312" w:eastAsia="Times New Roman" w:cs="DengXian-Regular"/>
          <w:sz w:val="32"/>
          <w:szCs w:val="32"/>
        </w:rPr>
        <w:t>本级广播电视频率频道资源及发射。</w:t>
      </w:r>
    </w:p>
    <w:p w:rsidR="00133807" w:rsidRPr="00D56D81" w:rsidRDefault="00133807" w:rsidP="00D56D81">
      <w:pPr>
        <w:spacing w:line="500" w:lineRule="exact"/>
        <w:ind w:firstLine="560"/>
        <w:rPr>
          <w:rFonts w:ascii="??_GB2312" w:eastAsia="Times New Roman" w:cs="DengXian-Regular"/>
          <w:sz w:val="32"/>
          <w:szCs w:val="32"/>
        </w:rPr>
      </w:pPr>
      <w:r w:rsidRPr="00D56D81">
        <w:rPr>
          <w:rFonts w:ascii="??_GB2312" w:eastAsia="Times New Roman" w:cs="DengXian-Regular"/>
          <w:sz w:val="32"/>
          <w:szCs w:val="32"/>
        </w:rPr>
        <w:t>3</w:t>
      </w:r>
      <w:r w:rsidRPr="00D56D81">
        <w:rPr>
          <w:rFonts w:ascii="??_GB2312" w:eastAsia="Times New Roman" w:cs="DengXian-Regular"/>
          <w:sz w:val="32"/>
          <w:szCs w:val="32"/>
        </w:rPr>
        <w:t>贯彻执行国家广播电视技术政策和标准，统一管理摄录、制作、演播、播控、发射等重要技术装备；加强安全防范工作，确保广播电视安全播出。</w:t>
      </w:r>
    </w:p>
    <w:p w:rsidR="00133807" w:rsidRPr="00D56D81" w:rsidRDefault="00133807" w:rsidP="00D56D81">
      <w:pPr>
        <w:spacing w:line="500" w:lineRule="exact"/>
        <w:ind w:firstLine="560"/>
        <w:rPr>
          <w:rFonts w:ascii="??_GB2312" w:eastAsia="Times New Roman" w:cs="DengXian-Regular"/>
          <w:sz w:val="32"/>
          <w:szCs w:val="32"/>
        </w:rPr>
      </w:pPr>
      <w:r w:rsidRPr="00D56D81">
        <w:rPr>
          <w:rFonts w:ascii="??_GB2312" w:eastAsia="Times New Roman" w:cs="DengXian-Regular"/>
          <w:sz w:val="32"/>
          <w:szCs w:val="32"/>
        </w:rPr>
        <w:t>4</w:t>
      </w:r>
      <w:r w:rsidRPr="00D56D81">
        <w:rPr>
          <w:rFonts w:ascii="??_GB2312" w:eastAsia="Times New Roman" w:cs="DengXian-Regular"/>
          <w:sz w:val="32"/>
          <w:szCs w:val="32"/>
        </w:rPr>
        <w:t>管理和领导本台各频道、频率、发射台的工作；</w:t>
      </w:r>
      <w:proofErr w:type="gramStart"/>
      <w:r w:rsidRPr="00D56D81">
        <w:rPr>
          <w:rFonts w:ascii="??_GB2312" w:eastAsia="Times New Roman" w:cs="DengXian-Regular"/>
          <w:sz w:val="32"/>
          <w:szCs w:val="32"/>
        </w:rPr>
        <w:t>拟订市</w:t>
      </w:r>
      <w:proofErr w:type="gramEnd"/>
      <w:r w:rsidRPr="00D56D81">
        <w:rPr>
          <w:rFonts w:ascii="??_GB2312" w:eastAsia="Times New Roman" w:cs="DengXian-Regular"/>
          <w:sz w:val="32"/>
          <w:szCs w:val="32"/>
        </w:rPr>
        <w:t>本级广电事业与产业发展规划并组织实施；负责广电媒体广告经营；行使河北广电网络集团公司霸州分公司股东的权利，增强广播电视台经济实力和综合竞争力。</w:t>
      </w:r>
    </w:p>
    <w:p w:rsidR="00133807" w:rsidRPr="00D56D81" w:rsidRDefault="00133807" w:rsidP="00D56D81">
      <w:pPr>
        <w:spacing w:line="500" w:lineRule="exact"/>
        <w:ind w:firstLine="560"/>
        <w:rPr>
          <w:rFonts w:ascii="??_GB2312" w:eastAsia="Times New Roman" w:cs="DengXian-Regular"/>
          <w:sz w:val="32"/>
          <w:szCs w:val="32"/>
        </w:rPr>
      </w:pPr>
      <w:r w:rsidRPr="00D56D81">
        <w:rPr>
          <w:rFonts w:ascii="??_GB2312" w:eastAsia="Times New Roman" w:cs="DengXian-Regular"/>
          <w:sz w:val="32"/>
          <w:szCs w:val="32"/>
        </w:rPr>
        <w:t>5</w:t>
      </w:r>
      <w:r w:rsidRPr="00D56D81">
        <w:rPr>
          <w:rFonts w:ascii="??_GB2312" w:eastAsia="Times New Roman" w:cs="DengXian-Regular"/>
          <w:sz w:val="32"/>
          <w:szCs w:val="32"/>
        </w:rPr>
        <w:t>完成国家广播电影电视总局、河北省广播电影电视局及廊坊广播电视交付的各项业务工作。</w:t>
      </w:r>
    </w:p>
    <w:p w:rsidR="00133807" w:rsidRPr="00D56D81" w:rsidRDefault="00133807" w:rsidP="00D56D81">
      <w:pPr>
        <w:spacing w:line="500" w:lineRule="exact"/>
        <w:ind w:firstLine="560"/>
        <w:rPr>
          <w:rFonts w:ascii="??_GB2312" w:eastAsia="Times New Roman" w:cs="DengXian-Regular"/>
          <w:sz w:val="32"/>
          <w:szCs w:val="32"/>
        </w:rPr>
      </w:pPr>
      <w:r w:rsidRPr="00D56D81">
        <w:rPr>
          <w:rFonts w:ascii="??_GB2312" w:eastAsia="Times New Roman" w:cs="DengXian-Regular"/>
          <w:sz w:val="32"/>
          <w:szCs w:val="32"/>
        </w:rPr>
        <w:t>6</w:t>
      </w:r>
      <w:r w:rsidRPr="00D56D81">
        <w:rPr>
          <w:rFonts w:ascii="??_GB2312" w:eastAsia="Times New Roman" w:cs="DengXian-Regular"/>
          <w:sz w:val="32"/>
          <w:szCs w:val="32"/>
        </w:rPr>
        <w:t>承办市委、市政府交办的其他事项。</w:t>
      </w:r>
    </w:p>
    <w:p w:rsidR="00133807" w:rsidRDefault="00133807">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133807" w:rsidRDefault="00133807">
      <w:pPr>
        <w:spacing w:after="0" w:line="560" w:lineRule="exact"/>
        <w:rPr>
          <w:rFonts w:ascii="??_GB2312" w:eastAsia="Times New Roman" w:hAnsi="Cambria" w:cs="ArialUnicodeMS"/>
          <w:kern w:val="0"/>
          <w:sz w:val="32"/>
          <w:szCs w:val="32"/>
        </w:rPr>
      </w:pPr>
      <w:r>
        <w:rPr>
          <w:rFonts w:ascii="??_GB2312" w:eastAsia="Times New Roman" w:hAnsi="Cambria" w:cs="ArialUnicodeMS"/>
          <w:kern w:val="0"/>
          <w:sz w:val="32"/>
          <w:szCs w:val="32"/>
        </w:rPr>
        <w:t>从决算编报单位构成看，纳入</w:t>
      </w:r>
      <w:r>
        <w:rPr>
          <w:rFonts w:ascii="??_GB2312" w:eastAsia="Times New Roman" w:hAnsi="Cambria" w:cs="ArialUnicodeMS"/>
          <w:kern w:val="0"/>
          <w:sz w:val="32"/>
          <w:szCs w:val="32"/>
        </w:rPr>
        <w:t xml:space="preserve">2018 </w:t>
      </w:r>
      <w:r>
        <w:rPr>
          <w:rFonts w:ascii="??_GB2312" w:eastAsia="Times New Roman" w:hAnsi="Cambria" w:cs="ArialUnicodeMS"/>
          <w:kern w:val="0"/>
          <w:sz w:val="32"/>
          <w:szCs w:val="32"/>
        </w:rPr>
        <w:t>年度本部门决算汇编范围的</w:t>
      </w:r>
      <w:r>
        <w:rPr>
          <w:rFonts w:ascii="??_GB2312" w:eastAsia="Times New Roman" w:hAnsi="Cambria" w:cs="ArialUnicodeMS"/>
          <w:kern w:val="0"/>
          <w:sz w:val="32"/>
          <w:szCs w:val="32"/>
        </w:rPr>
        <w:lastRenderedPageBreak/>
        <w:t>独立核算单位（以下简称</w:t>
      </w:r>
      <w:r>
        <w:rPr>
          <w:rFonts w:ascii="??_GB2312" w:eastAsia="Times New Roman" w:hAnsi="Cambria" w:cs="ArialUnicodeMS"/>
          <w:kern w:val="0"/>
          <w:sz w:val="32"/>
          <w:szCs w:val="32"/>
        </w:rPr>
        <w:t>“</w:t>
      </w:r>
      <w:r>
        <w:rPr>
          <w:rFonts w:ascii="??_GB2312" w:eastAsia="Times New Roman" w:hAnsi="Cambria" w:cs="ArialUnicodeMS"/>
          <w:kern w:val="0"/>
          <w:sz w:val="32"/>
          <w:szCs w:val="32"/>
        </w:rPr>
        <w:t>单位</w:t>
      </w:r>
      <w:r>
        <w:rPr>
          <w:rFonts w:ascii="??_GB2312" w:eastAsia="Times New Roman" w:hAnsi="Cambria" w:cs="ArialUnicodeMS"/>
          <w:kern w:val="0"/>
          <w:sz w:val="32"/>
          <w:szCs w:val="32"/>
        </w:rPr>
        <w:t>”</w:t>
      </w:r>
      <w:r>
        <w:rPr>
          <w:rFonts w:ascii="??_GB2312" w:eastAsia="Times New Roman" w:hAnsi="Cambria" w:cs="ArialUnicodeMS"/>
          <w:kern w:val="0"/>
          <w:sz w:val="32"/>
          <w:szCs w:val="32"/>
        </w:rPr>
        <w:t>）共</w:t>
      </w:r>
      <w:r>
        <w:rPr>
          <w:rFonts w:ascii="??_GB2312" w:hAnsi="Cambria" w:cs="ArialUnicodeMS"/>
          <w:kern w:val="0"/>
          <w:sz w:val="32"/>
          <w:szCs w:val="32"/>
        </w:rPr>
        <w:t>1</w:t>
      </w:r>
      <w:r>
        <w:rPr>
          <w:rFonts w:ascii="??_GB2312" w:eastAsia="Times New Roman" w:hAnsi="Cambria" w:cs="ArialUnicodeMS"/>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3485"/>
        <w:gridCol w:w="2445"/>
        <w:gridCol w:w="2665"/>
      </w:tblGrid>
      <w:tr w:rsidR="00133807" w:rsidTr="00874AFA">
        <w:trPr>
          <w:trHeight w:val="811"/>
          <w:jc w:val="center"/>
        </w:trPr>
        <w:tc>
          <w:tcPr>
            <w:tcW w:w="985" w:type="dxa"/>
            <w:vAlign w:val="center"/>
          </w:tcPr>
          <w:p w:rsidR="00133807" w:rsidRPr="00874AFA" w:rsidRDefault="00133807" w:rsidP="00874AFA">
            <w:pPr>
              <w:spacing w:after="0" w:line="560" w:lineRule="exact"/>
              <w:jc w:val="center"/>
              <w:rPr>
                <w:rFonts w:ascii="??_GB2312" w:eastAsia="Times New Roman" w:hAnsi="Cambria" w:cs="ArialUnicodeMS"/>
                <w:b/>
                <w:bCs/>
                <w:kern w:val="0"/>
                <w:sz w:val="28"/>
                <w:szCs w:val="28"/>
              </w:rPr>
            </w:pPr>
            <w:r w:rsidRPr="00874AFA">
              <w:rPr>
                <w:rFonts w:ascii="??_GB2312" w:eastAsia="Times New Roman" w:hAnsi="Cambria" w:cs="ArialUnicodeMS"/>
                <w:b/>
                <w:bCs/>
                <w:kern w:val="0"/>
                <w:sz w:val="28"/>
                <w:szCs w:val="28"/>
              </w:rPr>
              <w:t>序号</w:t>
            </w:r>
          </w:p>
        </w:tc>
        <w:tc>
          <w:tcPr>
            <w:tcW w:w="3485" w:type="dxa"/>
            <w:vAlign w:val="center"/>
          </w:tcPr>
          <w:p w:rsidR="00133807" w:rsidRPr="00874AFA" w:rsidRDefault="00133807" w:rsidP="00874AFA">
            <w:pPr>
              <w:spacing w:after="0" w:line="560" w:lineRule="exact"/>
              <w:jc w:val="center"/>
              <w:rPr>
                <w:rFonts w:ascii="??_GB2312" w:eastAsia="Times New Roman" w:hAnsi="Cambria" w:cs="ArialUnicodeMS"/>
                <w:b/>
                <w:bCs/>
                <w:kern w:val="0"/>
                <w:sz w:val="28"/>
                <w:szCs w:val="28"/>
              </w:rPr>
            </w:pPr>
            <w:r w:rsidRPr="00874AFA">
              <w:rPr>
                <w:rFonts w:ascii="??_GB2312" w:eastAsia="Times New Roman" w:hAnsi="Cambria" w:cs="ArialUnicodeMS"/>
                <w:b/>
                <w:bCs/>
                <w:kern w:val="0"/>
                <w:sz w:val="28"/>
                <w:szCs w:val="28"/>
              </w:rPr>
              <w:t>单位名称</w:t>
            </w:r>
          </w:p>
        </w:tc>
        <w:tc>
          <w:tcPr>
            <w:tcW w:w="2445" w:type="dxa"/>
            <w:vAlign w:val="center"/>
          </w:tcPr>
          <w:p w:rsidR="00133807" w:rsidRPr="00874AFA" w:rsidRDefault="00133807" w:rsidP="00874AFA">
            <w:pPr>
              <w:spacing w:after="0" w:line="560" w:lineRule="exact"/>
              <w:jc w:val="center"/>
              <w:rPr>
                <w:rFonts w:ascii="??_GB2312" w:eastAsia="Times New Roman" w:hAnsi="Cambria" w:cs="ArialUnicodeMS"/>
                <w:b/>
                <w:bCs/>
                <w:kern w:val="0"/>
                <w:sz w:val="28"/>
                <w:szCs w:val="28"/>
              </w:rPr>
            </w:pPr>
            <w:r w:rsidRPr="00874AFA">
              <w:rPr>
                <w:rFonts w:ascii="??_GB2312" w:eastAsia="Times New Roman" w:hAnsi="Cambria" w:cs="ArialUnicodeMS"/>
                <w:b/>
                <w:bCs/>
                <w:kern w:val="0"/>
                <w:sz w:val="28"/>
                <w:szCs w:val="28"/>
              </w:rPr>
              <w:t>单位基本性质</w:t>
            </w:r>
          </w:p>
        </w:tc>
        <w:tc>
          <w:tcPr>
            <w:tcW w:w="2665" w:type="dxa"/>
            <w:vAlign w:val="center"/>
          </w:tcPr>
          <w:p w:rsidR="00133807" w:rsidRPr="00874AFA" w:rsidRDefault="00133807" w:rsidP="00874AFA">
            <w:pPr>
              <w:spacing w:after="0" w:line="560" w:lineRule="exact"/>
              <w:jc w:val="center"/>
              <w:rPr>
                <w:rFonts w:ascii="??_GB2312" w:eastAsia="Times New Roman" w:hAnsi="Cambria" w:cs="ArialUnicodeMS"/>
                <w:b/>
                <w:bCs/>
                <w:kern w:val="0"/>
                <w:sz w:val="28"/>
                <w:szCs w:val="28"/>
              </w:rPr>
            </w:pPr>
            <w:r w:rsidRPr="00874AFA">
              <w:rPr>
                <w:rFonts w:ascii="??_GB2312" w:eastAsia="Times New Roman" w:hAnsi="Cambria" w:cs="ArialUnicodeMS"/>
                <w:b/>
                <w:bCs/>
                <w:kern w:val="0"/>
                <w:sz w:val="28"/>
                <w:szCs w:val="28"/>
              </w:rPr>
              <w:t>经费形式</w:t>
            </w:r>
          </w:p>
        </w:tc>
      </w:tr>
      <w:tr w:rsidR="00133807" w:rsidTr="00874AFA">
        <w:trPr>
          <w:trHeight w:val="596"/>
          <w:jc w:val="center"/>
        </w:trPr>
        <w:tc>
          <w:tcPr>
            <w:tcW w:w="985" w:type="dxa"/>
          </w:tcPr>
          <w:p w:rsidR="00133807" w:rsidRPr="00874AFA" w:rsidRDefault="00133807" w:rsidP="00874AFA">
            <w:pPr>
              <w:spacing w:after="0" w:line="560" w:lineRule="exact"/>
              <w:jc w:val="center"/>
              <w:rPr>
                <w:rFonts w:ascii="??_GB2312" w:eastAsia="Times New Roman" w:hAnsi="Cambria" w:cs="ArialUnicodeMS"/>
                <w:kern w:val="0"/>
                <w:sz w:val="28"/>
                <w:szCs w:val="28"/>
              </w:rPr>
            </w:pPr>
            <w:r w:rsidRPr="00874AFA">
              <w:rPr>
                <w:rFonts w:ascii="??_GB2312" w:eastAsia="Times New Roman" w:hAnsi="Cambria" w:cs="ArialUnicodeMS"/>
                <w:kern w:val="0"/>
                <w:sz w:val="28"/>
                <w:szCs w:val="28"/>
              </w:rPr>
              <w:t>1</w:t>
            </w:r>
          </w:p>
        </w:tc>
        <w:tc>
          <w:tcPr>
            <w:tcW w:w="3485" w:type="dxa"/>
          </w:tcPr>
          <w:p w:rsidR="00133807" w:rsidRPr="00874AFA" w:rsidRDefault="00133807" w:rsidP="00874AFA">
            <w:pPr>
              <w:spacing w:after="0" w:line="560" w:lineRule="exact"/>
              <w:rPr>
                <w:rFonts w:ascii="??_GB2312" w:eastAsia="Times New Roman" w:hAnsi="Cambria" w:cs="ArialUnicodeMS"/>
                <w:kern w:val="0"/>
                <w:sz w:val="28"/>
                <w:szCs w:val="28"/>
              </w:rPr>
            </w:pPr>
            <w:r>
              <w:rPr>
                <w:rFonts w:ascii="??_GB2312" w:hAnsi="Cambria" w:cs="ArialUnicodeMS" w:hint="eastAsia"/>
                <w:kern w:val="0"/>
                <w:sz w:val="28"/>
                <w:szCs w:val="28"/>
              </w:rPr>
              <w:t>霸州广播电视台</w:t>
            </w:r>
            <w:r w:rsidRPr="00874AFA">
              <w:rPr>
                <w:rFonts w:ascii="??_GB2312" w:eastAsia="Times New Roman" w:hAnsi="Cambria" w:cs="ArialUnicodeMS"/>
                <w:kern w:val="0"/>
                <w:sz w:val="28"/>
                <w:szCs w:val="28"/>
              </w:rPr>
              <w:t>(</w:t>
            </w:r>
            <w:r w:rsidRPr="00874AFA">
              <w:rPr>
                <w:rFonts w:ascii="??_GB2312" w:eastAsia="Times New Roman" w:hAnsi="Cambria" w:cs="ArialUnicodeMS"/>
                <w:kern w:val="0"/>
                <w:sz w:val="28"/>
                <w:szCs w:val="28"/>
              </w:rPr>
              <w:t>本级</w:t>
            </w:r>
            <w:r w:rsidRPr="00874AFA">
              <w:rPr>
                <w:rFonts w:ascii="??_GB2312" w:eastAsia="Times New Roman" w:hAnsi="Cambria" w:cs="ArialUnicodeMS"/>
                <w:kern w:val="0"/>
                <w:sz w:val="28"/>
                <w:szCs w:val="28"/>
              </w:rPr>
              <w:t>)</w:t>
            </w:r>
          </w:p>
        </w:tc>
        <w:tc>
          <w:tcPr>
            <w:tcW w:w="2445" w:type="dxa"/>
          </w:tcPr>
          <w:p w:rsidR="00133807" w:rsidRPr="00D56D81" w:rsidRDefault="00133807" w:rsidP="00874AFA">
            <w:pPr>
              <w:spacing w:after="0" w:line="560" w:lineRule="exact"/>
              <w:jc w:val="center"/>
              <w:rPr>
                <w:rFonts w:ascii="??_GB2312" w:hAnsi="Cambria" w:cs="ArialUnicodeMS"/>
                <w:kern w:val="0"/>
                <w:sz w:val="28"/>
                <w:szCs w:val="28"/>
              </w:rPr>
            </w:pPr>
            <w:r>
              <w:rPr>
                <w:rFonts w:ascii="??_GB2312" w:hAnsi="Cambria" w:cs="ArialUnicodeMS" w:hint="eastAsia"/>
                <w:kern w:val="0"/>
                <w:sz w:val="28"/>
                <w:szCs w:val="28"/>
              </w:rPr>
              <w:t>财政补助事业单位</w:t>
            </w:r>
          </w:p>
        </w:tc>
        <w:tc>
          <w:tcPr>
            <w:tcW w:w="2665" w:type="dxa"/>
          </w:tcPr>
          <w:p w:rsidR="00133807" w:rsidRPr="00D56D81" w:rsidRDefault="00133807" w:rsidP="00874AFA">
            <w:pPr>
              <w:spacing w:after="0" w:line="560" w:lineRule="exact"/>
              <w:jc w:val="center"/>
              <w:rPr>
                <w:rFonts w:ascii="??_GB2312" w:hAnsi="Cambria" w:cs="ArialUnicodeMS"/>
                <w:kern w:val="0"/>
                <w:sz w:val="28"/>
                <w:szCs w:val="28"/>
              </w:rPr>
            </w:pPr>
            <w:r>
              <w:rPr>
                <w:rFonts w:ascii="??_GB2312" w:hAnsi="Cambria" w:cs="ArialUnicodeMS" w:hint="eastAsia"/>
                <w:kern w:val="0"/>
                <w:sz w:val="28"/>
                <w:szCs w:val="28"/>
              </w:rPr>
              <w:t>财政拨款</w:t>
            </w:r>
          </w:p>
        </w:tc>
      </w:tr>
      <w:tr w:rsidR="00133807" w:rsidTr="00874AFA">
        <w:trPr>
          <w:trHeight w:val="596"/>
          <w:jc w:val="center"/>
        </w:trPr>
        <w:tc>
          <w:tcPr>
            <w:tcW w:w="985" w:type="dxa"/>
          </w:tcPr>
          <w:p w:rsidR="00133807" w:rsidRPr="00874AFA" w:rsidRDefault="00133807" w:rsidP="00874AFA">
            <w:pPr>
              <w:spacing w:after="0" w:line="560" w:lineRule="exact"/>
              <w:jc w:val="center"/>
              <w:rPr>
                <w:rFonts w:ascii="??_GB2312" w:eastAsia="Times New Roman" w:hAnsi="Cambria" w:cs="ArialUnicodeMS"/>
                <w:kern w:val="0"/>
                <w:sz w:val="28"/>
                <w:szCs w:val="28"/>
              </w:rPr>
            </w:pPr>
            <w:r w:rsidRPr="00874AFA">
              <w:rPr>
                <w:rFonts w:ascii="??_GB2312" w:eastAsia="Times New Roman" w:hAnsi="Cambria" w:cs="ArialUnicodeMS"/>
                <w:kern w:val="0"/>
                <w:sz w:val="28"/>
                <w:szCs w:val="28"/>
              </w:rPr>
              <w:t>2</w:t>
            </w:r>
          </w:p>
        </w:tc>
        <w:tc>
          <w:tcPr>
            <w:tcW w:w="3485" w:type="dxa"/>
          </w:tcPr>
          <w:p w:rsidR="00133807" w:rsidRPr="00874AFA" w:rsidRDefault="00133807" w:rsidP="00874AFA">
            <w:pPr>
              <w:spacing w:after="0" w:line="560" w:lineRule="exact"/>
              <w:rPr>
                <w:rFonts w:ascii="??_GB2312" w:eastAsia="Times New Roman" w:hAnsi="Cambria" w:cs="ArialUnicodeMS"/>
                <w:kern w:val="0"/>
                <w:sz w:val="28"/>
                <w:szCs w:val="28"/>
              </w:rPr>
            </w:pPr>
          </w:p>
        </w:tc>
        <w:tc>
          <w:tcPr>
            <w:tcW w:w="2445" w:type="dxa"/>
          </w:tcPr>
          <w:p w:rsidR="00133807" w:rsidRPr="00874AFA" w:rsidRDefault="00133807" w:rsidP="00874AFA">
            <w:pPr>
              <w:spacing w:after="0" w:line="560" w:lineRule="exact"/>
              <w:jc w:val="center"/>
              <w:rPr>
                <w:rFonts w:ascii="??_GB2312" w:eastAsia="Times New Roman" w:hAnsi="Cambria" w:cs="ArialUnicodeMS"/>
                <w:kern w:val="0"/>
                <w:sz w:val="28"/>
                <w:szCs w:val="28"/>
              </w:rPr>
            </w:pPr>
          </w:p>
        </w:tc>
        <w:tc>
          <w:tcPr>
            <w:tcW w:w="2665" w:type="dxa"/>
          </w:tcPr>
          <w:p w:rsidR="00133807" w:rsidRPr="00874AFA" w:rsidRDefault="00133807" w:rsidP="00874AFA">
            <w:pPr>
              <w:spacing w:after="0" w:line="560" w:lineRule="exact"/>
              <w:jc w:val="center"/>
              <w:rPr>
                <w:rFonts w:ascii="??_GB2312" w:eastAsia="Times New Roman" w:hAnsi="Cambria" w:cs="ArialUnicodeMS"/>
                <w:kern w:val="0"/>
                <w:sz w:val="28"/>
                <w:szCs w:val="28"/>
              </w:rPr>
            </w:pPr>
          </w:p>
        </w:tc>
      </w:tr>
      <w:tr w:rsidR="00133807" w:rsidTr="00874AFA">
        <w:trPr>
          <w:trHeight w:val="596"/>
          <w:jc w:val="center"/>
        </w:trPr>
        <w:tc>
          <w:tcPr>
            <w:tcW w:w="985" w:type="dxa"/>
          </w:tcPr>
          <w:p w:rsidR="00133807" w:rsidRPr="00874AFA" w:rsidRDefault="00133807" w:rsidP="00874AFA">
            <w:pPr>
              <w:spacing w:after="0" w:line="560" w:lineRule="exact"/>
              <w:jc w:val="center"/>
              <w:rPr>
                <w:rFonts w:ascii="??_GB2312" w:eastAsia="Times New Roman" w:hAnsi="Cambria" w:cs="ArialUnicodeMS"/>
                <w:kern w:val="0"/>
                <w:sz w:val="28"/>
                <w:szCs w:val="28"/>
              </w:rPr>
            </w:pPr>
            <w:r w:rsidRPr="00874AFA">
              <w:rPr>
                <w:rFonts w:ascii="??_GB2312" w:eastAsia="Times New Roman" w:hAnsi="Cambria" w:cs="ArialUnicodeMS"/>
                <w:kern w:val="0"/>
                <w:sz w:val="28"/>
                <w:szCs w:val="28"/>
              </w:rPr>
              <w:t>3</w:t>
            </w:r>
          </w:p>
        </w:tc>
        <w:tc>
          <w:tcPr>
            <w:tcW w:w="3485" w:type="dxa"/>
          </w:tcPr>
          <w:p w:rsidR="00133807" w:rsidRPr="00874AFA" w:rsidRDefault="00133807" w:rsidP="00874AFA">
            <w:pPr>
              <w:spacing w:after="0" w:line="560" w:lineRule="exact"/>
              <w:rPr>
                <w:rFonts w:ascii="??_GB2312" w:eastAsia="Times New Roman" w:hAnsi="Cambria" w:cs="ArialUnicodeMS"/>
                <w:kern w:val="0"/>
                <w:sz w:val="28"/>
                <w:szCs w:val="28"/>
              </w:rPr>
            </w:pPr>
          </w:p>
        </w:tc>
        <w:tc>
          <w:tcPr>
            <w:tcW w:w="2445" w:type="dxa"/>
          </w:tcPr>
          <w:p w:rsidR="00133807" w:rsidRPr="00874AFA" w:rsidRDefault="00133807" w:rsidP="00874AFA">
            <w:pPr>
              <w:spacing w:after="0" w:line="560" w:lineRule="exact"/>
              <w:jc w:val="center"/>
              <w:rPr>
                <w:rFonts w:ascii="??_GB2312" w:eastAsia="Times New Roman" w:hAnsi="Cambria" w:cs="ArialUnicodeMS"/>
                <w:kern w:val="0"/>
                <w:sz w:val="28"/>
                <w:szCs w:val="28"/>
              </w:rPr>
            </w:pPr>
          </w:p>
        </w:tc>
        <w:tc>
          <w:tcPr>
            <w:tcW w:w="2665" w:type="dxa"/>
          </w:tcPr>
          <w:p w:rsidR="00133807" w:rsidRPr="00874AFA" w:rsidRDefault="00133807" w:rsidP="00874AFA">
            <w:pPr>
              <w:spacing w:after="0" w:line="560" w:lineRule="exact"/>
              <w:jc w:val="center"/>
              <w:rPr>
                <w:rFonts w:ascii="??_GB2312" w:eastAsia="Times New Roman" w:hAnsi="Cambria" w:cs="ArialUnicodeMS"/>
                <w:kern w:val="0"/>
                <w:sz w:val="28"/>
                <w:szCs w:val="28"/>
              </w:rPr>
            </w:pPr>
          </w:p>
        </w:tc>
      </w:tr>
      <w:tr w:rsidR="00133807" w:rsidTr="00874AFA">
        <w:trPr>
          <w:trHeight w:val="606"/>
          <w:jc w:val="center"/>
        </w:trPr>
        <w:tc>
          <w:tcPr>
            <w:tcW w:w="985" w:type="dxa"/>
          </w:tcPr>
          <w:p w:rsidR="00133807" w:rsidRPr="00874AFA" w:rsidRDefault="00133807" w:rsidP="00874AFA">
            <w:pPr>
              <w:spacing w:after="0" w:line="560" w:lineRule="exact"/>
              <w:jc w:val="center"/>
              <w:rPr>
                <w:rFonts w:ascii="??_GB2312" w:eastAsia="Times New Roman" w:hAnsi="Cambria" w:cs="ArialUnicodeMS"/>
                <w:kern w:val="0"/>
                <w:sz w:val="28"/>
                <w:szCs w:val="28"/>
              </w:rPr>
            </w:pPr>
            <w:r w:rsidRPr="00874AFA">
              <w:rPr>
                <w:rFonts w:ascii="??_GB2312" w:eastAsia="Times New Roman" w:hAnsi="Cambria" w:cs="ArialUnicodeMS"/>
                <w:kern w:val="0"/>
                <w:sz w:val="28"/>
                <w:szCs w:val="28"/>
              </w:rPr>
              <w:t>……</w:t>
            </w:r>
          </w:p>
        </w:tc>
        <w:tc>
          <w:tcPr>
            <w:tcW w:w="3485" w:type="dxa"/>
          </w:tcPr>
          <w:p w:rsidR="00133807" w:rsidRPr="00874AFA" w:rsidRDefault="00133807" w:rsidP="00874AFA">
            <w:pPr>
              <w:spacing w:after="0" w:line="560" w:lineRule="exact"/>
              <w:rPr>
                <w:rFonts w:ascii="??_GB2312" w:eastAsia="Times New Roman" w:hAnsi="Cambria" w:cs="ArialUnicodeMS"/>
                <w:kern w:val="0"/>
                <w:sz w:val="28"/>
                <w:szCs w:val="28"/>
              </w:rPr>
            </w:pPr>
            <w:r w:rsidRPr="00874AFA">
              <w:rPr>
                <w:rFonts w:ascii="??_GB2312" w:eastAsia="Times New Roman" w:hAnsi="Cambria" w:cs="ArialUnicodeMS"/>
                <w:kern w:val="0"/>
                <w:sz w:val="28"/>
                <w:szCs w:val="28"/>
              </w:rPr>
              <w:t>……………</w:t>
            </w:r>
          </w:p>
        </w:tc>
        <w:tc>
          <w:tcPr>
            <w:tcW w:w="2445" w:type="dxa"/>
          </w:tcPr>
          <w:p w:rsidR="00133807" w:rsidRPr="00874AFA" w:rsidRDefault="00133807" w:rsidP="00874AFA">
            <w:pPr>
              <w:spacing w:after="0" w:line="560" w:lineRule="exact"/>
              <w:jc w:val="center"/>
              <w:rPr>
                <w:rFonts w:ascii="??_GB2312" w:eastAsia="Times New Roman" w:hAnsi="Cambria" w:cs="ArialUnicodeMS"/>
                <w:kern w:val="0"/>
                <w:sz w:val="28"/>
                <w:szCs w:val="28"/>
              </w:rPr>
            </w:pPr>
          </w:p>
        </w:tc>
        <w:tc>
          <w:tcPr>
            <w:tcW w:w="2665" w:type="dxa"/>
          </w:tcPr>
          <w:p w:rsidR="00133807" w:rsidRPr="00874AFA" w:rsidRDefault="00133807" w:rsidP="00874AFA">
            <w:pPr>
              <w:spacing w:after="0" w:line="560" w:lineRule="exact"/>
              <w:jc w:val="center"/>
              <w:rPr>
                <w:rFonts w:ascii="??_GB2312" w:eastAsia="Times New Roman" w:hAnsi="Cambria" w:cs="ArialUnicodeMS"/>
                <w:kern w:val="0"/>
                <w:sz w:val="28"/>
                <w:szCs w:val="28"/>
              </w:rPr>
            </w:pPr>
          </w:p>
        </w:tc>
      </w:tr>
      <w:tr w:rsidR="00133807" w:rsidTr="00874AFA">
        <w:trPr>
          <w:trHeight w:val="606"/>
          <w:jc w:val="center"/>
        </w:trPr>
        <w:tc>
          <w:tcPr>
            <w:tcW w:w="9580" w:type="dxa"/>
            <w:gridSpan w:val="4"/>
            <w:tcBorders>
              <w:left w:val="nil"/>
              <w:bottom w:val="nil"/>
              <w:right w:val="nil"/>
            </w:tcBorders>
          </w:tcPr>
          <w:p w:rsidR="00133807" w:rsidRPr="00874AFA" w:rsidRDefault="00133807" w:rsidP="00874AFA">
            <w:pPr>
              <w:spacing w:after="0" w:line="560" w:lineRule="exact"/>
              <w:ind w:firstLineChars="200" w:firstLine="560"/>
              <w:jc w:val="left"/>
              <w:rPr>
                <w:rFonts w:ascii="??_GB2312" w:eastAsia="Times New Roman" w:hAnsi="Cambria" w:cs="ArialUnicodeMS"/>
                <w:kern w:val="0"/>
                <w:sz w:val="28"/>
                <w:szCs w:val="28"/>
              </w:rPr>
            </w:pPr>
          </w:p>
        </w:tc>
      </w:tr>
    </w:tbl>
    <w:p w:rsidR="00133807" w:rsidRDefault="00133807">
      <w:pPr>
        <w:widowControl/>
        <w:spacing w:line="560" w:lineRule="exact"/>
        <w:rPr>
          <w:rFonts w:ascii="黑体" w:eastAsia="黑体" w:hAnsi="Cambria" w:cs="MS-UIGothic,Bold"/>
          <w:bCs/>
          <w:kern w:val="0"/>
          <w:sz w:val="52"/>
          <w:szCs w:val="52"/>
        </w:rPr>
      </w:pPr>
    </w:p>
    <w:p w:rsidR="00133807" w:rsidRDefault="00133807">
      <w:pPr>
        <w:widowControl/>
        <w:spacing w:line="560" w:lineRule="exact"/>
        <w:jc w:val="center"/>
        <w:rPr>
          <w:rFonts w:ascii="黑体" w:eastAsia="黑体" w:hAnsi="Cambria" w:cs="MS-UIGothic,Bold"/>
          <w:bCs/>
          <w:kern w:val="0"/>
          <w:sz w:val="52"/>
          <w:szCs w:val="52"/>
        </w:rPr>
        <w:sectPr w:rsidR="00133807">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8" w:header="851" w:footer="992" w:gutter="0"/>
          <w:cols w:space="0"/>
          <w:docGrid w:type="lines" w:linePitch="312"/>
        </w:sectPr>
      </w:pPr>
    </w:p>
    <w:p w:rsidR="00133807" w:rsidRDefault="00133807">
      <w:pPr>
        <w:widowControl/>
        <w:spacing w:line="1200" w:lineRule="exact"/>
        <w:jc w:val="center"/>
        <w:rPr>
          <w:rFonts w:ascii="黑体" w:eastAsia="黑体" w:hAnsi="宋体"/>
          <w:color w:val="000000"/>
          <w:sz w:val="72"/>
          <w:szCs w:val="96"/>
        </w:rPr>
      </w:pPr>
    </w:p>
    <w:p w:rsidR="00133807" w:rsidRDefault="00133807">
      <w:pPr>
        <w:widowControl/>
        <w:spacing w:line="1200" w:lineRule="exact"/>
        <w:jc w:val="center"/>
        <w:rPr>
          <w:rFonts w:ascii="黑体" w:eastAsia="黑体" w:hAnsi="宋体"/>
          <w:color w:val="000000"/>
          <w:sz w:val="72"/>
          <w:szCs w:val="96"/>
        </w:rPr>
      </w:pPr>
    </w:p>
    <w:p w:rsidR="00133807" w:rsidRDefault="00133807">
      <w:pPr>
        <w:widowControl/>
        <w:spacing w:line="1200" w:lineRule="exact"/>
        <w:jc w:val="center"/>
        <w:rPr>
          <w:rFonts w:ascii="黑体" w:eastAsia="黑体" w:hAnsi="宋体"/>
          <w:color w:val="000000"/>
          <w:sz w:val="72"/>
          <w:szCs w:val="96"/>
        </w:rPr>
      </w:pPr>
    </w:p>
    <w:p w:rsidR="00133807" w:rsidRDefault="00133807">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133807" w:rsidRDefault="00133807">
      <w:pPr>
        <w:widowControl/>
        <w:spacing w:line="1200" w:lineRule="exact"/>
        <w:jc w:val="center"/>
        <w:rPr>
          <w:color w:val="000000"/>
          <w:sz w:val="72"/>
          <w:szCs w:val="96"/>
        </w:rPr>
      </w:pPr>
      <w:r>
        <w:rPr>
          <w:rFonts w:ascii="黑体" w:eastAsia="黑体" w:hAnsi="宋体"/>
          <w:color w:val="000000"/>
          <w:sz w:val="72"/>
          <w:szCs w:val="96"/>
        </w:rPr>
        <w:t>2018</w:t>
      </w:r>
      <w:r>
        <w:rPr>
          <w:rFonts w:ascii="黑体" w:eastAsia="黑体" w:hAnsi="宋体" w:hint="eastAsia"/>
          <w:color w:val="000000"/>
          <w:sz w:val="72"/>
          <w:szCs w:val="96"/>
        </w:rPr>
        <w:t>年度部门决算报表</w:t>
      </w:r>
    </w:p>
    <w:p w:rsidR="00133807" w:rsidRDefault="00133807">
      <w:pPr>
        <w:widowControl/>
        <w:spacing w:line="560" w:lineRule="exact"/>
        <w:jc w:val="center"/>
        <w:rPr>
          <w:rFonts w:ascii="黑体" w:eastAsia="黑体" w:hAnsi="Cambria" w:cs="MS-UIGothic,Bold"/>
          <w:bCs/>
          <w:kern w:val="0"/>
          <w:sz w:val="52"/>
          <w:szCs w:val="52"/>
        </w:rPr>
      </w:pPr>
    </w:p>
    <w:p w:rsidR="00133807" w:rsidRDefault="00133807">
      <w:pPr>
        <w:widowControl/>
        <w:spacing w:line="560" w:lineRule="exact"/>
        <w:jc w:val="center"/>
        <w:rPr>
          <w:rFonts w:ascii="黑体" w:eastAsia="黑体" w:hAnsi="Cambria" w:cs="MS-UIGothic,Bold"/>
          <w:bCs/>
          <w:kern w:val="0"/>
          <w:sz w:val="52"/>
          <w:szCs w:val="52"/>
        </w:rPr>
      </w:pPr>
    </w:p>
    <w:p w:rsidR="00133807" w:rsidRDefault="00133807">
      <w:pPr>
        <w:rPr>
          <w:rFonts w:ascii="宋体" w:cs="ArialUnicodeMS"/>
          <w:color w:val="000000"/>
          <w:kern w:val="0"/>
        </w:rPr>
      </w:pPr>
    </w:p>
    <w:p w:rsidR="00133807" w:rsidRDefault="00133807">
      <w:pPr>
        <w:rPr>
          <w:rFonts w:ascii="宋体" w:cs="ArialUnicodeMS"/>
          <w:color w:val="000000"/>
          <w:kern w:val="0"/>
        </w:rPr>
        <w:sectPr w:rsidR="00133807">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0A0" w:firstRow="1" w:lastRow="0" w:firstColumn="1" w:lastColumn="0" w:noHBand="0" w:noVBand="0"/>
      </w:tblPr>
      <w:tblGrid>
        <w:gridCol w:w="2700"/>
        <w:gridCol w:w="567"/>
        <w:gridCol w:w="1371"/>
        <w:gridCol w:w="2665"/>
        <w:gridCol w:w="567"/>
        <w:gridCol w:w="1430"/>
      </w:tblGrid>
      <w:tr w:rsidR="00133807">
        <w:trPr>
          <w:trHeight w:val="567"/>
          <w:jc w:val="center"/>
        </w:trPr>
        <w:tc>
          <w:tcPr>
            <w:tcW w:w="9300" w:type="dxa"/>
            <w:gridSpan w:val="6"/>
            <w:tcBorders>
              <w:top w:val="nil"/>
              <w:left w:val="nil"/>
              <w:bottom w:val="nil"/>
              <w:right w:val="nil"/>
            </w:tcBorders>
            <w:tcMar>
              <w:top w:w="15" w:type="dxa"/>
              <w:left w:w="15" w:type="dxa"/>
              <w:right w:w="15" w:type="dxa"/>
            </w:tcMar>
            <w:vAlign w:val="center"/>
          </w:tcPr>
          <w:p w:rsidR="00133807" w:rsidRDefault="00133807">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133807" w:rsidTr="00F80FB7">
        <w:trPr>
          <w:trHeight w:val="321"/>
          <w:jc w:val="center"/>
        </w:trPr>
        <w:tc>
          <w:tcPr>
            <w:tcW w:w="2700" w:type="dxa"/>
            <w:tcBorders>
              <w:top w:val="nil"/>
              <w:left w:val="nil"/>
              <w:bottom w:val="nil"/>
              <w:right w:val="nil"/>
            </w:tcBorders>
            <w:tcMar>
              <w:top w:w="15" w:type="dxa"/>
              <w:left w:w="15" w:type="dxa"/>
              <w:right w:w="15" w:type="dxa"/>
            </w:tcMar>
            <w:vAlign w:val="center"/>
          </w:tcPr>
          <w:p w:rsidR="00133807" w:rsidRDefault="00133807">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exact"/>
              <w:rPr>
                <w:rFonts w:ascii="Arial" w:hAnsi="Arial" w:cs="Arial"/>
                <w:color w:val="000000"/>
                <w:sz w:val="20"/>
                <w:szCs w:val="20"/>
              </w:rPr>
            </w:pPr>
          </w:p>
        </w:tc>
        <w:tc>
          <w:tcPr>
            <w:tcW w:w="1371"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exact"/>
              <w:rPr>
                <w:rFonts w:ascii="Arial" w:hAnsi="Arial" w:cs="Arial"/>
                <w:color w:val="000000"/>
                <w:sz w:val="20"/>
                <w:szCs w:val="20"/>
              </w:rPr>
            </w:pPr>
          </w:p>
        </w:tc>
        <w:tc>
          <w:tcPr>
            <w:tcW w:w="2665" w:type="dxa"/>
            <w:tcBorders>
              <w:top w:val="nil"/>
              <w:left w:val="nil"/>
              <w:bottom w:val="nil"/>
              <w:right w:val="nil"/>
            </w:tcBorders>
            <w:tcMar>
              <w:top w:w="15" w:type="dxa"/>
              <w:left w:w="15" w:type="dxa"/>
              <w:right w:w="15" w:type="dxa"/>
            </w:tcMar>
            <w:vAlign w:val="center"/>
          </w:tcPr>
          <w:p w:rsidR="00133807" w:rsidRDefault="00133807">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133807" w:rsidTr="00F80FB7">
        <w:trPr>
          <w:trHeight w:val="418"/>
          <w:jc w:val="center"/>
        </w:trPr>
        <w:tc>
          <w:tcPr>
            <w:tcW w:w="2700" w:type="dxa"/>
            <w:tcBorders>
              <w:top w:val="nil"/>
              <w:left w:val="nil"/>
              <w:bottom w:val="nil"/>
              <w:right w:val="nil"/>
            </w:tcBorders>
            <w:tcMar>
              <w:top w:w="15" w:type="dxa"/>
              <w:left w:w="15" w:type="dxa"/>
              <w:right w:w="15" w:type="dxa"/>
            </w:tcMar>
            <w:vAlign w:val="center"/>
          </w:tcPr>
          <w:p w:rsidR="00133807" w:rsidRDefault="00133807">
            <w:pPr>
              <w:widowControl/>
              <w:spacing w:after="0" w:line="240" w:lineRule="exact"/>
              <w:jc w:val="left"/>
              <w:textAlignment w:val="center"/>
              <w:rPr>
                <w:rFonts w:ascii="宋体" w:cs="宋体"/>
                <w:color w:val="000000"/>
                <w:sz w:val="20"/>
                <w:szCs w:val="20"/>
              </w:rPr>
            </w:pPr>
            <w:r>
              <w:rPr>
                <w:rFonts w:ascii="宋体" w:hAnsi="宋体" w:cs="宋体" w:hint="eastAsia"/>
                <w:color w:val="000000"/>
                <w:kern w:val="0"/>
                <w:sz w:val="20"/>
                <w:szCs w:val="20"/>
              </w:rPr>
              <w:t>部门：廊坊市霸州市广播电视台（本级）</w:t>
            </w:r>
          </w:p>
        </w:tc>
        <w:tc>
          <w:tcPr>
            <w:tcW w:w="567" w:type="dxa"/>
            <w:tcBorders>
              <w:top w:val="nil"/>
              <w:left w:val="nil"/>
              <w:bottom w:val="nil"/>
              <w:right w:val="nil"/>
            </w:tcBorders>
            <w:tcMar>
              <w:top w:w="15" w:type="dxa"/>
              <w:left w:w="15" w:type="dxa"/>
              <w:right w:w="15" w:type="dxa"/>
            </w:tcMar>
            <w:vAlign w:val="center"/>
          </w:tcPr>
          <w:p w:rsidR="00133807" w:rsidRDefault="00133807">
            <w:pPr>
              <w:widowControl/>
              <w:spacing w:after="0" w:line="240" w:lineRule="exact"/>
              <w:rPr>
                <w:rFonts w:ascii="宋体" w:cs="宋体"/>
                <w:color w:val="000000"/>
                <w:sz w:val="20"/>
                <w:szCs w:val="20"/>
              </w:rPr>
            </w:pPr>
          </w:p>
        </w:tc>
        <w:tc>
          <w:tcPr>
            <w:tcW w:w="1371" w:type="dxa"/>
            <w:tcBorders>
              <w:top w:val="nil"/>
              <w:left w:val="nil"/>
              <w:bottom w:val="nil"/>
              <w:right w:val="nil"/>
            </w:tcBorders>
            <w:tcMar>
              <w:top w:w="15" w:type="dxa"/>
              <w:left w:w="15" w:type="dxa"/>
              <w:right w:w="15" w:type="dxa"/>
            </w:tcMar>
            <w:vAlign w:val="center"/>
          </w:tcPr>
          <w:p w:rsidR="00133807" w:rsidRDefault="00133807">
            <w:pPr>
              <w:widowControl/>
              <w:spacing w:after="0" w:line="240" w:lineRule="exact"/>
              <w:rPr>
                <w:rFonts w:ascii="宋体" w:cs="宋体"/>
                <w:color w:val="000000"/>
                <w:sz w:val="20"/>
                <w:szCs w:val="20"/>
              </w:rPr>
            </w:pPr>
          </w:p>
        </w:tc>
        <w:tc>
          <w:tcPr>
            <w:tcW w:w="2665" w:type="dxa"/>
            <w:tcBorders>
              <w:top w:val="nil"/>
              <w:left w:val="nil"/>
              <w:bottom w:val="nil"/>
              <w:right w:val="nil"/>
            </w:tcBorders>
            <w:tcMar>
              <w:top w:w="15" w:type="dxa"/>
              <w:left w:w="15" w:type="dxa"/>
              <w:right w:w="15" w:type="dxa"/>
            </w:tcMar>
            <w:vAlign w:val="center"/>
          </w:tcPr>
          <w:p w:rsidR="00133807" w:rsidRDefault="00133807">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133807" w:rsidRDefault="00133807">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133807" w:rsidTr="00F80FB7">
        <w:trPr>
          <w:trHeight w:val="295"/>
          <w:jc w:val="center"/>
        </w:trPr>
        <w:tc>
          <w:tcPr>
            <w:tcW w:w="463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收入</w:t>
            </w:r>
          </w:p>
        </w:tc>
        <w:tc>
          <w:tcPr>
            <w:tcW w:w="4662"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支出</w:t>
            </w:r>
          </w:p>
        </w:tc>
      </w:tr>
      <w:tr w:rsidR="00133807" w:rsidTr="00F80FB7">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r>
      <w:tr w:rsidR="00133807" w:rsidTr="00F80FB7">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exact"/>
              <w:jc w:val="center"/>
              <w:rPr>
                <w:rFonts w:ascii="宋体" w:cs="宋体"/>
                <w:color w:val="000000"/>
                <w:sz w:val="20"/>
                <w:szCs w:val="20"/>
              </w:rPr>
            </w:pP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exact"/>
              <w:jc w:val="center"/>
              <w:rPr>
                <w:rFonts w:ascii="宋体" w:cs="宋体"/>
                <w:color w:val="000000"/>
                <w:sz w:val="20"/>
                <w:szCs w:val="20"/>
              </w:rPr>
            </w:pP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rsidR="00133807" w:rsidTr="00F80FB7">
        <w:trPr>
          <w:trHeight w:val="36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r>
              <w:rPr>
                <w:rFonts w:ascii="宋体" w:cs="宋体"/>
                <w:color w:val="000000"/>
                <w:sz w:val="20"/>
                <w:szCs w:val="20"/>
              </w:rPr>
              <w:t>2077.47</w:t>
            </w: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r>
              <w:rPr>
                <w:rFonts w:ascii="宋体" w:cs="宋体"/>
                <w:color w:val="000000"/>
                <w:sz w:val="20"/>
                <w:szCs w:val="20"/>
              </w:rPr>
              <w:t>2133.83</w:t>
            </w: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18"/>
                <w:szCs w:val="18"/>
              </w:rPr>
            </w:pPr>
            <w:r>
              <w:rPr>
                <w:rFonts w:ascii="宋体" w:cs="宋体"/>
                <w:color w:val="000000"/>
                <w:sz w:val="18"/>
                <w:szCs w:val="18"/>
              </w:rPr>
              <w:t>2077.47</w:t>
            </w: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r>
              <w:rPr>
                <w:rFonts w:ascii="宋体" w:cs="宋体"/>
                <w:color w:val="000000"/>
                <w:sz w:val="20"/>
                <w:szCs w:val="20"/>
              </w:rPr>
              <w:t>2133.83</w:t>
            </w:r>
          </w:p>
        </w:tc>
      </w:tr>
      <w:tr w:rsidR="00133807" w:rsidTr="00F80FB7">
        <w:trPr>
          <w:trHeight w:val="38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18"/>
                <w:szCs w:val="18"/>
              </w:rPr>
            </w:pP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18"/>
                <w:szCs w:val="18"/>
              </w:rPr>
            </w:pPr>
            <w:r>
              <w:rPr>
                <w:rFonts w:ascii="宋体" w:cs="宋体"/>
                <w:color w:val="000000"/>
                <w:sz w:val="18"/>
                <w:szCs w:val="18"/>
              </w:rPr>
              <w:t>127.19</w:t>
            </w: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r>
              <w:rPr>
                <w:rFonts w:ascii="宋体" w:cs="宋体"/>
                <w:color w:val="000000"/>
                <w:sz w:val="20"/>
                <w:szCs w:val="20"/>
              </w:rPr>
              <w:t>70.82</w:t>
            </w:r>
          </w:p>
        </w:tc>
      </w:tr>
      <w:tr w:rsidR="00133807" w:rsidTr="00F80FB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7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18"/>
                <w:szCs w:val="18"/>
              </w:rPr>
            </w:pPr>
            <w:r>
              <w:rPr>
                <w:rFonts w:ascii="宋体" w:cs="宋体"/>
                <w:color w:val="000000"/>
                <w:sz w:val="18"/>
                <w:szCs w:val="18"/>
              </w:rPr>
              <w:t>2204</w:t>
            </w:r>
            <w:r>
              <w:rPr>
                <w:rFonts w:ascii="宋体" w:cs="宋体" w:hint="eastAsia"/>
                <w:color w:val="000000"/>
                <w:sz w:val="18"/>
                <w:szCs w:val="18"/>
              </w:rPr>
              <w:t>．</w:t>
            </w:r>
            <w:r>
              <w:rPr>
                <w:rFonts w:ascii="宋体" w:cs="宋体"/>
                <w:color w:val="000000"/>
                <w:sz w:val="18"/>
                <w:szCs w:val="18"/>
              </w:rPr>
              <w:t>65</w:t>
            </w:r>
          </w:p>
        </w:tc>
        <w:tc>
          <w:tcPr>
            <w:tcW w:w="266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00" w:lineRule="exact"/>
              <w:jc w:val="right"/>
              <w:rPr>
                <w:rFonts w:ascii="宋体" w:cs="宋体"/>
                <w:color w:val="000000"/>
                <w:sz w:val="20"/>
                <w:szCs w:val="20"/>
              </w:rPr>
            </w:pPr>
            <w:r>
              <w:rPr>
                <w:rFonts w:ascii="宋体" w:cs="宋体"/>
                <w:color w:val="000000"/>
                <w:sz w:val="20"/>
                <w:szCs w:val="20"/>
              </w:rPr>
              <w:t>2204.65</w:t>
            </w:r>
          </w:p>
        </w:tc>
      </w:tr>
      <w:tr w:rsidR="00133807">
        <w:trPr>
          <w:trHeight w:val="417"/>
          <w:jc w:val="center"/>
        </w:trPr>
        <w:tc>
          <w:tcPr>
            <w:tcW w:w="9300" w:type="dxa"/>
            <w:gridSpan w:val="6"/>
            <w:tcBorders>
              <w:top w:val="nil"/>
              <w:left w:val="nil"/>
              <w:bottom w:val="nil"/>
              <w:right w:val="nil"/>
            </w:tcBorders>
            <w:tcMar>
              <w:top w:w="15" w:type="dxa"/>
              <w:left w:w="15" w:type="dxa"/>
              <w:right w:w="15" w:type="dxa"/>
            </w:tcMar>
            <w:vAlign w:val="center"/>
          </w:tcPr>
          <w:p w:rsidR="00133807" w:rsidRDefault="00133807">
            <w:pPr>
              <w:widowControl/>
              <w:spacing w:after="0" w:line="200" w:lineRule="exact"/>
              <w:jc w:val="left"/>
              <w:textAlignment w:val="center"/>
              <w:rPr>
                <w:rFonts w:ascii="宋体" w:cs="宋体"/>
                <w:color w:val="000000"/>
                <w:szCs w:val="21"/>
              </w:rPr>
            </w:pPr>
            <w:r>
              <w:rPr>
                <w:rFonts w:ascii="宋体" w:hAnsi="宋体" w:cs="宋体" w:hint="eastAsia"/>
                <w:color w:val="000000"/>
                <w:kern w:val="0"/>
                <w:szCs w:val="21"/>
              </w:rPr>
              <w:t>注：本表反映部门本年度的总收支和年末结转结余情况。</w:t>
            </w:r>
          </w:p>
        </w:tc>
      </w:tr>
    </w:tbl>
    <w:p w:rsidR="00133807" w:rsidRDefault="00133807">
      <w:pPr>
        <w:widowControl/>
        <w:spacing w:after="0" w:line="560" w:lineRule="exact"/>
        <w:jc w:val="left"/>
        <w:rPr>
          <w:rFonts w:ascii="??_GB2312" w:eastAsia="Times New Roman" w:hAnsi="宋体"/>
          <w:b/>
          <w:sz w:val="28"/>
          <w:szCs w:val="28"/>
          <w:highlight w:val="yellow"/>
        </w:rPr>
        <w:sectPr w:rsidR="00133807">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A0" w:firstRow="1" w:lastRow="0" w:firstColumn="1" w:lastColumn="0" w:noHBand="0" w:noVBand="0"/>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133807">
        <w:trPr>
          <w:trHeight w:val="770"/>
          <w:jc w:val="center"/>
        </w:trPr>
        <w:tc>
          <w:tcPr>
            <w:tcW w:w="8800" w:type="dxa"/>
            <w:gridSpan w:val="17"/>
            <w:tcBorders>
              <w:top w:val="nil"/>
              <w:left w:val="nil"/>
              <w:bottom w:val="nil"/>
              <w:right w:val="nil"/>
            </w:tcBorders>
            <w:noWrap/>
            <w:tcMar>
              <w:top w:w="15" w:type="dxa"/>
              <w:left w:w="15" w:type="dxa"/>
              <w:right w:w="15" w:type="dxa"/>
            </w:tcMar>
            <w:vAlign w:val="bottom"/>
          </w:tcPr>
          <w:p w:rsidR="00133807" w:rsidRDefault="00133807">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133807">
        <w:trPr>
          <w:trHeight w:val="362"/>
          <w:jc w:val="center"/>
        </w:trPr>
        <w:tc>
          <w:tcPr>
            <w:tcW w:w="335"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520"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1318"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533"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02</w:t>
            </w:r>
            <w:r>
              <w:rPr>
                <w:rFonts w:ascii="宋体" w:hAnsi="宋体" w:cs="宋体" w:hint="eastAsia"/>
                <w:color w:val="000000"/>
                <w:kern w:val="0"/>
                <w:szCs w:val="21"/>
              </w:rPr>
              <w:t>表</w:t>
            </w:r>
          </w:p>
        </w:tc>
      </w:tr>
      <w:tr w:rsidR="00133807">
        <w:trPr>
          <w:trHeight w:val="362"/>
          <w:jc w:val="center"/>
        </w:trPr>
        <w:tc>
          <w:tcPr>
            <w:tcW w:w="2885" w:type="dxa"/>
            <w:gridSpan w:val="5"/>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廊坊市霸州市广播电视台（本级）</w:t>
            </w:r>
          </w:p>
        </w:tc>
        <w:tc>
          <w:tcPr>
            <w:tcW w:w="260"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133807">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其他收入</w:t>
            </w:r>
          </w:p>
        </w:tc>
      </w:tr>
      <w:tr w:rsidR="00133807">
        <w:trPr>
          <w:trHeight w:val="626"/>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kern w:val="0"/>
                <w:sz w:val="20"/>
                <w:szCs w:val="20"/>
              </w:rPr>
            </w:pPr>
          </w:p>
        </w:tc>
      </w:tr>
      <w:tr w:rsidR="00133807">
        <w:trPr>
          <w:trHeight w:val="391"/>
          <w:jc w:val="center"/>
        </w:trPr>
        <w:tc>
          <w:tcPr>
            <w:tcW w:w="235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rsidR="00133807">
        <w:trPr>
          <w:trHeight w:val="90"/>
          <w:jc w:val="center"/>
        </w:trPr>
        <w:tc>
          <w:tcPr>
            <w:tcW w:w="235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 w:val="18"/>
                <w:szCs w:val="18"/>
              </w:rPr>
            </w:pPr>
            <w:r>
              <w:rPr>
                <w:rFonts w:ascii="宋体" w:cs="宋体"/>
                <w:b/>
                <w:color w:val="000000"/>
                <w:sz w:val="18"/>
                <w:szCs w:val="18"/>
              </w:rPr>
              <w:t>2077.47</w:t>
            </w:r>
          </w:p>
        </w:tc>
        <w:tc>
          <w:tcPr>
            <w:tcW w:w="920"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 w:val="18"/>
                <w:szCs w:val="18"/>
              </w:rPr>
            </w:pPr>
            <w:r>
              <w:rPr>
                <w:rFonts w:ascii="宋体" w:cs="宋体"/>
                <w:b/>
                <w:color w:val="000000"/>
                <w:sz w:val="18"/>
                <w:szCs w:val="18"/>
              </w:rPr>
              <w:t>2077.47</w:t>
            </w:r>
          </w:p>
        </w:tc>
        <w:tc>
          <w:tcPr>
            <w:tcW w:w="921"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 w:val="18"/>
                <w:szCs w:val="18"/>
              </w:rPr>
            </w:pPr>
          </w:p>
        </w:tc>
        <w:tc>
          <w:tcPr>
            <w:tcW w:w="92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 w:val="18"/>
                <w:szCs w:val="18"/>
              </w:rPr>
            </w:pPr>
          </w:p>
        </w:tc>
        <w:tc>
          <w:tcPr>
            <w:tcW w:w="92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 w:val="18"/>
                <w:szCs w:val="18"/>
              </w:rPr>
            </w:pPr>
          </w:p>
        </w:tc>
      </w:tr>
      <w:tr w:rsidR="00133807">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w:t>
            </w:r>
          </w:p>
        </w:tc>
        <w:tc>
          <w:tcPr>
            <w:tcW w:w="131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文化体育与传媒支出</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2077.47</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2077.47</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20702</w:t>
            </w:r>
          </w:p>
        </w:tc>
        <w:tc>
          <w:tcPr>
            <w:tcW w:w="131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文物</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0.42</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0.42</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2070204</w:t>
            </w:r>
          </w:p>
        </w:tc>
        <w:tc>
          <w:tcPr>
            <w:tcW w:w="131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文物保护</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0.42</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0.42</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20704</w:t>
            </w:r>
          </w:p>
        </w:tc>
        <w:tc>
          <w:tcPr>
            <w:tcW w:w="131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新闻出版广播影视</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2053.35</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2053.35</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2070405</w:t>
            </w:r>
          </w:p>
        </w:tc>
        <w:tc>
          <w:tcPr>
            <w:tcW w:w="131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电视</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2053.35</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2053.35</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20799</w:t>
            </w:r>
          </w:p>
        </w:tc>
        <w:tc>
          <w:tcPr>
            <w:tcW w:w="131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其他文化体育与传媒支出</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23.7</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23.7</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2089999</w:t>
            </w:r>
          </w:p>
        </w:tc>
        <w:tc>
          <w:tcPr>
            <w:tcW w:w="131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其他文化体育与传媒支出</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23.7</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23.7</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p>
        </w:tc>
        <w:tc>
          <w:tcPr>
            <w:tcW w:w="131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p>
        </w:tc>
        <w:tc>
          <w:tcPr>
            <w:tcW w:w="131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p>
        </w:tc>
        <w:tc>
          <w:tcPr>
            <w:tcW w:w="131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trPr>
          <w:trHeight w:val="481"/>
          <w:jc w:val="center"/>
        </w:trPr>
        <w:tc>
          <w:tcPr>
            <w:tcW w:w="8800" w:type="dxa"/>
            <w:gridSpan w:val="17"/>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注：本表反映部门本年度取得的各项收入情况。</w:t>
            </w:r>
          </w:p>
        </w:tc>
      </w:tr>
    </w:tbl>
    <w:p w:rsidR="00133807" w:rsidRDefault="00133807">
      <w:pPr>
        <w:widowControl/>
        <w:spacing w:after="0" w:line="560" w:lineRule="exact"/>
        <w:jc w:val="left"/>
        <w:rPr>
          <w:rFonts w:ascii="??_GB2312" w:eastAsia="Times New Roman" w:hAnsi="宋体"/>
          <w:b/>
          <w:sz w:val="28"/>
          <w:szCs w:val="28"/>
          <w:highlight w:val="yellow"/>
        </w:rPr>
        <w:sectPr w:rsidR="00133807">
          <w:pgSz w:w="11906" w:h="16838"/>
          <w:pgMar w:top="2098" w:right="1474" w:bottom="1984" w:left="1588" w:header="851" w:footer="992" w:gutter="0"/>
          <w:cols w:space="0"/>
          <w:docGrid w:type="lines" w:linePitch="312"/>
        </w:sectPr>
      </w:pPr>
    </w:p>
    <w:tbl>
      <w:tblPr>
        <w:tblW w:w="9058" w:type="dxa"/>
        <w:tblLayout w:type="fixed"/>
        <w:tblCellMar>
          <w:left w:w="0" w:type="dxa"/>
          <w:right w:w="0" w:type="dxa"/>
        </w:tblCellMar>
        <w:tblLook w:val="00A0" w:firstRow="1" w:lastRow="0" w:firstColumn="1" w:lastColumn="0" w:noHBand="0" w:noVBand="0"/>
      </w:tblPr>
      <w:tblGrid>
        <w:gridCol w:w="292"/>
        <w:gridCol w:w="291"/>
        <w:gridCol w:w="808"/>
        <w:gridCol w:w="1124"/>
        <w:gridCol w:w="651"/>
        <w:gridCol w:w="439"/>
        <w:gridCol w:w="686"/>
        <w:gridCol w:w="405"/>
        <w:gridCol w:w="722"/>
        <w:gridCol w:w="368"/>
        <w:gridCol w:w="757"/>
        <w:gridCol w:w="334"/>
        <w:gridCol w:w="793"/>
        <w:gridCol w:w="297"/>
        <w:gridCol w:w="1091"/>
      </w:tblGrid>
      <w:tr w:rsidR="00133807" w:rsidTr="00C71EBC">
        <w:trPr>
          <w:trHeight w:val="821"/>
        </w:trPr>
        <w:tc>
          <w:tcPr>
            <w:tcW w:w="9058" w:type="dxa"/>
            <w:gridSpan w:val="15"/>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133807" w:rsidTr="00C71EBC">
        <w:trPr>
          <w:trHeight w:val="416"/>
        </w:trPr>
        <w:tc>
          <w:tcPr>
            <w:tcW w:w="292"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291"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808"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1124"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651"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112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1127"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112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1127"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1387"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03</w:t>
            </w:r>
            <w:r>
              <w:rPr>
                <w:rFonts w:ascii="宋体" w:hAnsi="宋体" w:cs="宋体" w:hint="eastAsia"/>
                <w:color w:val="000000"/>
                <w:kern w:val="0"/>
                <w:szCs w:val="21"/>
              </w:rPr>
              <w:t>表</w:t>
            </w:r>
          </w:p>
        </w:tc>
      </w:tr>
      <w:tr w:rsidR="00133807" w:rsidTr="00C71EBC">
        <w:trPr>
          <w:trHeight w:val="391"/>
        </w:trPr>
        <w:tc>
          <w:tcPr>
            <w:tcW w:w="3166" w:type="dxa"/>
            <w:gridSpan w:val="5"/>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部门：廊坊市霸州市广播电视台（本级）</w:t>
            </w:r>
          </w:p>
        </w:tc>
        <w:tc>
          <w:tcPr>
            <w:tcW w:w="112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1127"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112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2514" w:type="dxa"/>
            <w:gridSpan w:val="4"/>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133807" w:rsidTr="00C71EBC">
        <w:trPr>
          <w:trHeight w:val="861"/>
        </w:trPr>
        <w:tc>
          <w:tcPr>
            <w:tcW w:w="2515"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1090" w:type="dxa"/>
            <w:gridSpan w:val="2"/>
            <w:vMerge w:val="restart"/>
            <w:tcBorders>
              <w:top w:val="single" w:sz="4" w:space="0" w:color="000000"/>
              <w:left w:val="nil"/>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本年支出合计</w:t>
            </w:r>
          </w:p>
        </w:tc>
        <w:tc>
          <w:tcPr>
            <w:tcW w:w="1091" w:type="dxa"/>
            <w:gridSpan w:val="2"/>
            <w:vMerge w:val="restart"/>
            <w:tcBorders>
              <w:top w:val="single" w:sz="4" w:space="0" w:color="000000"/>
              <w:left w:val="nil"/>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1090" w:type="dxa"/>
            <w:gridSpan w:val="2"/>
            <w:vMerge w:val="restart"/>
            <w:tcBorders>
              <w:top w:val="single" w:sz="4" w:space="0" w:color="000000"/>
              <w:left w:val="nil"/>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c>
          <w:tcPr>
            <w:tcW w:w="1091" w:type="dxa"/>
            <w:gridSpan w:val="2"/>
            <w:vMerge w:val="restart"/>
            <w:tcBorders>
              <w:top w:val="single" w:sz="4" w:space="0" w:color="000000"/>
              <w:left w:val="nil"/>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上缴上级支出</w:t>
            </w:r>
          </w:p>
        </w:tc>
        <w:tc>
          <w:tcPr>
            <w:tcW w:w="1090" w:type="dxa"/>
            <w:gridSpan w:val="2"/>
            <w:vMerge w:val="restart"/>
            <w:tcBorders>
              <w:top w:val="single" w:sz="4" w:space="0" w:color="000000"/>
              <w:left w:val="nil"/>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经营支出</w:t>
            </w:r>
          </w:p>
        </w:tc>
        <w:tc>
          <w:tcPr>
            <w:tcW w:w="1091" w:type="dxa"/>
            <w:vMerge w:val="restart"/>
            <w:tcBorders>
              <w:top w:val="single" w:sz="4" w:space="0" w:color="000000"/>
              <w:left w:val="nil"/>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对附属单位补助支出</w:t>
            </w:r>
          </w:p>
        </w:tc>
      </w:tr>
      <w:tr w:rsidR="00133807" w:rsidTr="00C71EBC">
        <w:trPr>
          <w:trHeight w:val="804"/>
        </w:trPr>
        <w:tc>
          <w:tcPr>
            <w:tcW w:w="1391"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1090" w:type="dxa"/>
            <w:gridSpan w:val="2"/>
            <w:vMerge/>
            <w:tcBorders>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c>
          <w:tcPr>
            <w:tcW w:w="1091" w:type="dxa"/>
            <w:gridSpan w:val="2"/>
            <w:vMerge/>
            <w:tcBorders>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c>
          <w:tcPr>
            <w:tcW w:w="1090" w:type="dxa"/>
            <w:gridSpan w:val="2"/>
            <w:vMerge/>
            <w:tcBorders>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c>
          <w:tcPr>
            <w:tcW w:w="1091" w:type="dxa"/>
            <w:gridSpan w:val="2"/>
            <w:vMerge/>
            <w:tcBorders>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c>
          <w:tcPr>
            <w:tcW w:w="1090" w:type="dxa"/>
            <w:gridSpan w:val="2"/>
            <w:vMerge/>
            <w:tcBorders>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c>
          <w:tcPr>
            <w:tcW w:w="1091" w:type="dxa"/>
            <w:vMerge/>
            <w:tcBorders>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r>
      <w:tr w:rsidR="00133807" w:rsidTr="00C71EBC">
        <w:trPr>
          <w:trHeight w:val="406"/>
        </w:trPr>
        <w:tc>
          <w:tcPr>
            <w:tcW w:w="2515"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090" w:type="dxa"/>
            <w:gridSpan w:val="2"/>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091" w:type="dxa"/>
            <w:gridSpan w:val="2"/>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090" w:type="dxa"/>
            <w:gridSpan w:val="2"/>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91" w:type="dxa"/>
            <w:gridSpan w:val="2"/>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90" w:type="dxa"/>
            <w:gridSpan w:val="2"/>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91"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rsidR="00133807" w:rsidTr="00C71EBC">
        <w:trPr>
          <w:trHeight w:val="453"/>
        </w:trPr>
        <w:tc>
          <w:tcPr>
            <w:tcW w:w="2515"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Cs w:val="21"/>
              </w:rPr>
            </w:pPr>
            <w:r>
              <w:rPr>
                <w:rFonts w:ascii="宋体" w:cs="宋体"/>
                <w:b/>
                <w:color w:val="000000"/>
                <w:szCs w:val="21"/>
              </w:rPr>
              <w:t>2133.83</w:t>
            </w: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Cs w:val="21"/>
              </w:rPr>
            </w:pPr>
            <w:r>
              <w:rPr>
                <w:rFonts w:ascii="宋体" w:cs="宋体"/>
                <w:b/>
                <w:color w:val="000000"/>
                <w:szCs w:val="21"/>
              </w:rPr>
              <w:t>1326.73</w:t>
            </w: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Cs w:val="21"/>
              </w:rPr>
            </w:pPr>
            <w:r>
              <w:rPr>
                <w:rFonts w:ascii="宋体" w:cs="宋体"/>
                <w:b/>
                <w:color w:val="000000"/>
                <w:szCs w:val="21"/>
              </w:rPr>
              <w:t>807.11</w:t>
            </w: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Cs w:val="21"/>
              </w:rPr>
            </w:pP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Cs w:val="21"/>
              </w:rPr>
            </w:pPr>
          </w:p>
        </w:tc>
        <w:tc>
          <w:tcPr>
            <w:tcW w:w="10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Cs w:val="21"/>
              </w:rPr>
            </w:pPr>
          </w:p>
        </w:tc>
      </w:tr>
      <w:tr w:rsidR="00133807" w:rsidTr="00C71EBC">
        <w:trPr>
          <w:trHeight w:val="481"/>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w:t>
            </w: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文化体育与传媒支出</w:t>
            </w: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2133.83</w:t>
            </w: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1326.73</w:t>
            </w: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807.11</w:t>
            </w: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rsidTr="00C71EBC">
        <w:trPr>
          <w:trHeight w:val="481"/>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20702</w:t>
            </w: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文物</w:t>
            </w: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0.42</w:t>
            </w: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0.42</w:t>
            </w: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rsidTr="00C71EBC">
        <w:trPr>
          <w:trHeight w:val="481"/>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2070204</w:t>
            </w: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文物保护</w:t>
            </w: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0.42</w:t>
            </w: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0.42</w:t>
            </w: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rsidTr="00C71EBC">
        <w:trPr>
          <w:trHeight w:val="481"/>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20704</w:t>
            </w: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新闻出版广播影视</w:t>
            </w: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2109.71</w:t>
            </w: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1326.31</w:t>
            </w: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783.41</w:t>
            </w: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rsidTr="00C71EBC">
        <w:trPr>
          <w:trHeight w:val="481"/>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2070404</w:t>
            </w: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广播</w:t>
            </w: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100</w:t>
            </w: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100</w:t>
            </w: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rsidTr="00C71EBC">
        <w:trPr>
          <w:trHeight w:val="481"/>
        </w:trPr>
        <w:tc>
          <w:tcPr>
            <w:tcW w:w="1391"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2070405</w:t>
            </w:r>
          </w:p>
        </w:tc>
        <w:tc>
          <w:tcPr>
            <w:tcW w:w="1124" w:type="dxa"/>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电视</w:t>
            </w: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2009.71</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1326.31</w:t>
            </w: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683.41</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1" w:type="dxa"/>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rsidTr="00C71EBC">
        <w:trPr>
          <w:trHeight w:val="481"/>
        </w:trPr>
        <w:tc>
          <w:tcPr>
            <w:tcW w:w="1391"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20799</w:t>
            </w:r>
          </w:p>
        </w:tc>
        <w:tc>
          <w:tcPr>
            <w:tcW w:w="1124" w:type="dxa"/>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其他文化体育与传媒支出</w:t>
            </w: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23.7</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23.7</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1" w:type="dxa"/>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rsidTr="00C71EBC">
        <w:trPr>
          <w:trHeight w:val="481"/>
        </w:trPr>
        <w:tc>
          <w:tcPr>
            <w:tcW w:w="1391"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2079999</w:t>
            </w:r>
          </w:p>
        </w:tc>
        <w:tc>
          <w:tcPr>
            <w:tcW w:w="1124" w:type="dxa"/>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其他文化体育与传媒支出</w:t>
            </w: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rsidP="00C71EBC">
            <w:pPr>
              <w:widowControl/>
              <w:spacing w:after="0" w:line="240" w:lineRule="atLeast"/>
              <w:ind w:right="105"/>
              <w:jc w:val="right"/>
              <w:rPr>
                <w:rFonts w:ascii="宋体" w:cs="宋体"/>
                <w:color w:val="000000"/>
                <w:szCs w:val="21"/>
              </w:rPr>
            </w:pPr>
            <w:r>
              <w:rPr>
                <w:rFonts w:ascii="宋体" w:cs="宋体"/>
                <w:color w:val="000000"/>
                <w:szCs w:val="21"/>
              </w:rPr>
              <w:t>23.7</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23.7</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091" w:type="dxa"/>
            <w:tcBorders>
              <w:top w:val="nil"/>
              <w:left w:val="nil"/>
              <w:bottom w:val="single" w:sz="4" w:space="0" w:color="auto"/>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rsidTr="00C71EBC">
        <w:trPr>
          <w:trHeight w:val="769"/>
        </w:trPr>
        <w:tc>
          <w:tcPr>
            <w:tcW w:w="9058" w:type="dxa"/>
            <w:gridSpan w:val="15"/>
            <w:tcBorders>
              <w:top w:val="single" w:sz="4" w:space="0" w:color="auto"/>
              <w:left w:val="nil"/>
              <w:bottom w:val="nil"/>
              <w:right w:val="nil"/>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注：本表反映部门本年度各项支出情况。</w:t>
            </w:r>
          </w:p>
        </w:tc>
      </w:tr>
    </w:tbl>
    <w:p w:rsidR="00133807" w:rsidRDefault="00133807">
      <w:pPr>
        <w:widowControl/>
        <w:spacing w:after="0" w:line="560" w:lineRule="exact"/>
        <w:ind w:firstLineChars="200" w:firstLine="562"/>
        <w:jc w:val="left"/>
        <w:rPr>
          <w:rFonts w:ascii="??_GB2312" w:eastAsia="Times New Roman" w:hAnsi="宋体"/>
          <w:b/>
          <w:sz w:val="28"/>
          <w:szCs w:val="28"/>
          <w:highlight w:val="yellow"/>
        </w:rPr>
        <w:sectPr w:rsidR="00133807">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firstRow="1" w:lastRow="0" w:firstColumn="1" w:lastColumn="0" w:noHBand="0" w:noVBand="0"/>
      </w:tblPr>
      <w:tblGrid>
        <w:gridCol w:w="1717"/>
        <w:gridCol w:w="745"/>
        <w:gridCol w:w="325"/>
        <w:gridCol w:w="850"/>
        <w:gridCol w:w="2124"/>
        <w:gridCol w:w="191"/>
        <w:gridCol w:w="360"/>
        <w:gridCol w:w="650"/>
        <w:gridCol w:w="226"/>
        <w:gridCol w:w="599"/>
        <w:gridCol w:w="277"/>
        <w:gridCol w:w="876"/>
      </w:tblGrid>
      <w:tr w:rsidR="00133807">
        <w:trPr>
          <w:trHeight w:val="152"/>
        </w:trPr>
        <w:tc>
          <w:tcPr>
            <w:tcW w:w="8940" w:type="dxa"/>
            <w:gridSpan w:val="1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133807">
        <w:trPr>
          <w:trHeight w:val="90"/>
        </w:trPr>
        <w:tc>
          <w:tcPr>
            <w:tcW w:w="1717"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133807">
        <w:trPr>
          <w:trHeight w:val="152"/>
        </w:trPr>
        <w:tc>
          <w:tcPr>
            <w:tcW w:w="6312" w:type="dxa"/>
            <w:gridSpan w:val="7"/>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20"/>
                <w:szCs w:val="20"/>
              </w:rPr>
            </w:pPr>
            <w:r>
              <w:rPr>
                <w:rFonts w:ascii="宋体" w:hAnsi="宋体" w:cs="宋体" w:hint="eastAsia"/>
                <w:color w:val="000000"/>
                <w:kern w:val="0"/>
                <w:sz w:val="20"/>
                <w:szCs w:val="20"/>
              </w:rPr>
              <w:t>部门：廊坊市霸州市广播电视台（本级）</w:t>
            </w:r>
          </w:p>
        </w:tc>
        <w:tc>
          <w:tcPr>
            <w:tcW w:w="650"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133807">
        <w:trPr>
          <w:trHeight w:val="90"/>
        </w:trPr>
        <w:tc>
          <w:tcPr>
            <w:tcW w:w="278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收</w:t>
            </w:r>
            <w:r>
              <w:rPr>
                <w:rFonts w:ascii="宋体" w:hAnsi="宋体" w:cs="宋体"/>
                <w:color w:val="000000"/>
                <w:kern w:val="0"/>
                <w:sz w:val="20"/>
                <w:szCs w:val="20"/>
              </w:rPr>
              <w:t xml:space="preserve">     </w:t>
            </w:r>
            <w:r>
              <w:rPr>
                <w:rFonts w:ascii="宋体" w:hAnsi="宋体" w:cs="宋体" w:hint="eastAsia"/>
                <w:color w:val="000000"/>
                <w:kern w:val="0"/>
                <w:sz w:val="20"/>
                <w:szCs w:val="20"/>
              </w:rPr>
              <w:t>入</w:t>
            </w:r>
          </w:p>
        </w:tc>
        <w:tc>
          <w:tcPr>
            <w:tcW w:w="6153"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支</w:t>
            </w:r>
            <w:r>
              <w:rPr>
                <w:rFonts w:ascii="宋体" w:hAnsi="宋体" w:cs="宋体"/>
                <w:color w:val="000000"/>
                <w:kern w:val="0"/>
                <w:sz w:val="20"/>
                <w:szCs w:val="20"/>
              </w:rPr>
              <w:t xml:space="preserve">     </w:t>
            </w:r>
            <w:r>
              <w:rPr>
                <w:rFonts w:ascii="宋体" w:hAnsi="宋体" w:cs="宋体" w:hint="eastAsia"/>
                <w:color w:val="000000"/>
                <w:kern w:val="0"/>
                <w:sz w:val="20"/>
                <w:szCs w:val="20"/>
              </w:rPr>
              <w:t>出</w:t>
            </w:r>
          </w:p>
        </w:tc>
      </w:tr>
      <w:tr w:rsidR="00133807">
        <w:trPr>
          <w:trHeight w:val="17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政府性基金预算财政拨款</w:t>
            </w: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rPr>
                <w:rFonts w:ascii="宋体" w:cs="宋体"/>
                <w:color w:val="000000"/>
                <w:sz w:val="18"/>
                <w:szCs w:val="18"/>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rsidR="00133807">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r>
              <w:rPr>
                <w:rFonts w:ascii="宋体" w:cs="宋体"/>
                <w:color w:val="000000"/>
                <w:sz w:val="18"/>
                <w:szCs w:val="18"/>
              </w:rPr>
              <w:t>2077.47</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r>
              <w:rPr>
                <w:rFonts w:ascii="宋体" w:cs="宋体"/>
                <w:color w:val="000000"/>
                <w:sz w:val="18"/>
                <w:szCs w:val="18"/>
              </w:rPr>
              <w:t>2133.83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r>
              <w:rPr>
                <w:rFonts w:ascii="宋体" w:cs="宋体"/>
                <w:color w:val="000000"/>
                <w:sz w:val="18"/>
                <w:szCs w:val="18"/>
              </w:rPr>
              <w:t>2133.83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r>
              <w:rPr>
                <w:rFonts w:ascii="宋体" w:cs="宋体"/>
                <w:color w:val="000000"/>
                <w:sz w:val="18"/>
                <w:szCs w:val="18"/>
              </w:rPr>
              <w:t>2077.47</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r>
              <w:rPr>
                <w:rFonts w:ascii="宋体" w:cs="宋体"/>
                <w:color w:val="000000"/>
                <w:sz w:val="18"/>
                <w:szCs w:val="18"/>
              </w:rPr>
              <w:t>2133.83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r>
              <w:rPr>
                <w:rFonts w:ascii="宋体" w:cs="宋体"/>
                <w:color w:val="000000"/>
                <w:sz w:val="18"/>
                <w:szCs w:val="18"/>
              </w:rPr>
              <w:t>2133.83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r>
              <w:rPr>
                <w:rFonts w:ascii="宋体" w:cs="宋体"/>
                <w:color w:val="000000"/>
                <w:sz w:val="18"/>
                <w:szCs w:val="18"/>
              </w:rPr>
              <w:t>127.19</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r>
              <w:rPr>
                <w:rFonts w:ascii="宋体" w:cs="宋体"/>
                <w:color w:val="000000"/>
                <w:sz w:val="18"/>
                <w:szCs w:val="18"/>
              </w:rPr>
              <w:t>70</w:t>
            </w:r>
            <w:r>
              <w:rPr>
                <w:rFonts w:ascii="宋体" w:cs="宋体" w:hint="eastAsia"/>
                <w:color w:val="000000"/>
                <w:sz w:val="18"/>
                <w:szCs w:val="18"/>
              </w:rPr>
              <w:t>．</w:t>
            </w:r>
            <w:r>
              <w:rPr>
                <w:rFonts w:ascii="宋体" w:cs="宋体"/>
                <w:color w:val="000000"/>
                <w:sz w:val="18"/>
                <w:szCs w:val="18"/>
              </w:rPr>
              <w:t>82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r>
              <w:rPr>
                <w:rFonts w:ascii="宋体" w:cs="宋体"/>
                <w:color w:val="000000"/>
                <w:sz w:val="18"/>
                <w:szCs w:val="18"/>
              </w:rPr>
              <w:t>70.82</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r>
              <w:rPr>
                <w:rFonts w:ascii="宋体" w:cs="宋体"/>
                <w:color w:val="000000"/>
                <w:sz w:val="18"/>
                <w:szCs w:val="18"/>
              </w:rPr>
              <w:t>127.19</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r>
              <w:rPr>
                <w:rFonts w:ascii="宋体" w:cs="宋体"/>
                <w:color w:val="000000"/>
                <w:sz w:val="18"/>
                <w:szCs w:val="18"/>
              </w:rPr>
              <w:t>2204.65</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r>
              <w:rPr>
                <w:rFonts w:ascii="宋体" w:cs="宋体"/>
                <w:color w:val="000000"/>
                <w:sz w:val="18"/>
                <w:szCs w:val="18"/>
              </w:rPr>
              <w:t>2204.65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r>
              <w:rPr>
                <w:rFonts w:ascii="宋体" w:cs="宋体"/>
                <w:color w:val="000000"/>
                <w:sz w:val="18"/>
                <w:szCs w:val="18"/>
              </w:rPr>
              <w:t>2204.65</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 w:val="18"/>
                <w:szCs w:val="18"/>
              </w:rPr>
            </w:pPr>
          </w:p>
        </w:tc>
      </w:tr>
      <w:tr w:rsidR="00133807">
        <w:trPr>
          <w:trHeight w:val="155"/>
        </w:trPr>
        <w:tc>
          <w:tcPr>
            <w:tcW w:w="8940" w:type="dxa"/>
            <w:gridSpan w:val="1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133807" w:rsidRDefault="00133807">
      <w:pPr>
        <w:widowControl/>
        <w:spacing w:after="0" w:line="560" w:lineRule="exact"/>
        <w:jc w:val="left"/>
        <w:rPr>
          <w:rFonts w:ascii="??_GB2312" w:eastAsia="Times New Roman" w:hAnsi="宋体"/>
          <w:b/>
          <w:sz w:val="28"/>
          <w:szCs w:val="28"/>
          <w:highlight w:val="yellow"/>
        </w:rPr>
        <w:sectPr w:rsidR="00133807">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firstRow="1" w:lastRow="0" w:firstColumn="1" w:lastColumn="0" w:noHBand="0" w:noVBand="0"/>
      </w:tblPr>
      <w:tblGrid>
        <w:gridCol w:w="317"/>
        <w:gridCol w:w="319"/>
        <w:gridCol w:w="357"/>
        <w:gridCol w:w="2109"/>
        <w:gridCol w:w="745"/>
        <w:gridCol w:w="1174"/>
        <w:gridCol w:w="718"/>
        <w:gridCol w:w="1201"/>
        <w:gridCol w:w="1920"/>
      </w:tblGrid>
      <w:tr w:rsidR="00133807">
        <w:trPr>
          <w:trHeight w:val="600"/>
        </w:trPr>
        <w:tc>
          <w:tcPr>
            <w:tcW w:w="8860" w:type="dxa"/>
            <w:gridSpan w:val="9"/>
            <w:tcBorders>
              <w:top w:val="nil"/>
              <w:left w:val="nil"/>
              <w:bottom w:val="nil"/>
              <w:right w:val="nil"/>
            </w:tcBorders>
            <w:noWrap/>
            <w:tcMar>
              <w:top w:w="15" w:type="dxa"/>
              <w:left w:w="15" w:type="dxa"/>
              <w:right w:w="15" w:type="dxa"/>
            </w:tcMar>
            <w:vAlign w:val="bottom"/>
          </w:tcPr>
          <w:p w:rsidR="00133807" w:rsidRDefault="00133807">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133807">
        <w:trPr>
          <w:trHeight w:val="334"/>
        </w:trPr>
        <w:tc>
          <w:tcPr>
            <w:tcW w:w="317"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05</w:t>
            </w:r>
            <w:r>
              <w:rPr>
                <w:rFonts w:ascii="宋体" w:hAnsi="宋体" w:cs="宋体" w:hint="eastAsia"/>
                <w:color w:val="000000"/>
                <w:kern w:val="0"/>
                <w:szCs w:val="21"/>
              </w:rPr>
              <w:t>表</w:t>
            </w:r>
          </w:p>
        </w:tc>
      </w:tr>
      <w:tr w:rsidR="00133807">
        <w:trPr>
          <w:trHeight w:val="334"/>
        </w:trPr>
        <w:tc>
          <w:tcPr>
            <w:tcW w:w="3847" w:type="dxa"/>
            <w:gridSpan w:val="5"/>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部门：廊坊市霸州市广播电视台（本级）</w:t>
            </w:r>
          </w:p>
        </w:tc>
        <w:tc>
          <w:tcPr>
            <w:tcW w:w="1892"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133807">
        <w:trPr>
          <w:trHeight w:val="351"/>
        </w:trPr>
        <w:tc>
          <w:tcPr>
            <w:tcW w:w="3102"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w:t>
            </w:r>
          </w:p>
        </w:tc>
      </w:tr>
      <w:tr w:rsidR="00133807">
        <w:trPr>
          <w:trHeight w:val="334"/>
        </w:trPr>
        <w:tc>
          <w:tcPr>
            <w:tcW w:w="99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r>
      <w:tr w:rsidR="00133807">
        <w:trPr>
          <w:trHeight w:val="334"/>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r>
      <w:tr w:rsidR="00133807">
        <w:trPr>
          <w:trHeight w:val="312"/>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tLeast"/>
              <w:jc w:val="center"/>
              <w:rPr>
                <w:rFonts w:ascii="宋体" w:cs="宋体"/>
                <w:color w:val="000000"/>
                <w:szCs w:val="21"/>
              </w:rPr>
            </w:pPr>
          </w:p>
        </w:tc>
      </w:tr>
      <w:tr w:rsidR="00133807">
        <w:trPr>
          <w:trHeight w:val="368"/>
        </w:trPr>
        <w:tc>
          <w:tcPr>
            <w:tcW w:w="310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rsidR="00133807">
        <w:trPr>
          <w:trHeight w:val="368"/>
        </w:trPr>
        <w:tc>
          <w:tcPr>
            <w:tcW w:w="310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Cs w:val="21"/>
              </w:rPr>
            </w:pPr>
            <w:r>
              <w:rPr>
                <w:rFonts w:ascii="宋体" w:cs="宋体"/>
                <w:b/>
                <w:color w:val="000000"/>
                <w:szCs w:val="21"/>
              </w:rPr>
              <w:t>2133.83</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Cs w:val="21"/>
              </w:rPr>
            </w:pPr>
            <w:r>
              <w:rPr>
                <w:rFonts w:ascii="宋体" w:cs="宋体"/>
                <w:b/>
                <w:color w:val="000000"/>
                <w:szCs w:val="21"/>
              </w:rPr>
              <w:t>1326.73</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b/>
                <w:color w:val="000000"/>
                <w:szCs w:val="21"/>
              </w:rPr>
            </w:pPr>
            <w:r>
              <w:rPr>
                <w:rFonts w:ascii="宋体" w:cs="宋体"/>
                <w:b/>
                <w:color w:val="000000"/>
                <w:szCs w:val="21"/>
              </w:rPr>
              <w:t>807.11</w:t>
            </w:r>
          </w:p>
        </w:tc>
      </w:tr>
      <w:tr w:rsidR="00133807">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文化体育与传媒支出</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2133.83</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rsidP="00F848C0">
            <w:pPr>
              <w:widowControl/>
              <w:wordWrap w:val="0"/>
              <w:spacing w:after="0" w:line="240" w:lineRule="atLeast"/>
              <w:ind w:right="315"/>
              <w:jc w:val="right"/>
              <w:rPr>
                <w:rFonts w:ascii="宋体" w:cs="宋体"/>
                <w:color w:val="000000"/>
                <w:szCs w:val="21"/>
              </w:rPr>
            </w:pPr>
            <w:r>
              <w:rPr>
                <w:rFonts w:ascii="宋体" w:cs="宋体"/>
                <w:color w:val="000000"/>
                <w:szCs w:val="21"/>
              </w:rPr>
              <w:t xml:space="preserve">       1326.73</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807.11</w:t>
            </w:r>
          </w:p>
        </w:tc>
      </w:tr>
      <w:tr w:rsidR="00133807">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20702</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文物</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0.42</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0.42</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2070204</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文物保护</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0.42</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0.42</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20704</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新闻出版广播影视</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2109.71</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1326.31</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783.41</w:t>
            </w:r>
          </w:p>
        </w:tc>
      </w:tr>
      <w:tr w:rsidR="00133807">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2070404</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广播</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100</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100</w:t>
            </w:r>
          </w:p>
        </w:tc>
      </w:tr>
      <w:tr w:rsidR="00133807">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2070405</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电视</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2009.71</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1326.31</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683.41</w:t>
            </w:r>
          </w:p>
        </w:tc>
      </w:tr>
      <w:tr w:rsidR="00133807">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20799</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其他文化体育与传媒支出</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23.7</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23.7</w:t>
            </w:r>
          </w:p>
        </w:tc>
      </w:tr>
      <w:tr w:rsidR="00133807">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color w:val="000000"/>
                <w:szCs w:val="21"/>
              </w:rPr>
              <w:t>2079999</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r>
              <w:rPr>
                <w:rFonts w:ascii="宋体" w:cs="宋体" w:hint="eastAsia"/>
                <w:color w:val="000000"/>
                <w:szCs w:val="21"/>
              </w:rPr>
              <w:t>其他文化体育与传媒支出</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23.7</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r>
              <w:rPr>
                <w:rFonts w:ascii="宋体" w:cs="宋体"/>
                <w:color w:val="000000"/>
                <w:szCs w:val="21"/>
              </w:rPr>
              <w:t>23.7</w:t>
            </w:r>
          </w:p>
        </w:tc>
      </w:tr>
      <w:tr w:rsidR="00133807">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lef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tLeast"/>
              <w:jc w:val="right"/>
              <w:rPr>
                <w:rFonts w:ascii="宋体" w:cs="宋体"/>
                <w:color w:val="000000"/>
                <w:szCs w:val="21"/>
              </w:rPr>
            </w:pPr>
          </w:p>
        </w:tc>
      </w:tr>
      <w:tr w:rsidR="00133807">
        <w:trPr>
          <w:trHeight w:val="368"/>
        </w:trPr>
        <w:tc>
          <w:tcPr>
            <w:tcW w:w="8860" w:type="dxa"/>
            <w:gridSpan w:val="9"/>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rsidR="00133807" w:rsidRDefault="00133807">
      <w:pPr>
        <w:widowControl/>
        <w:spacing w:after="0" w:line="560" w:lineRule="exact"/>
        <w:jc w:val="left"/>
        <w:rPr>
          <w:rFonts w:ascii="??_GB2312" w:eastAsia="Times New Roman" w:hAnsi="宋体"/>
          <w:b/>
          <w:sz w:val="28"/>
          <w:szCs w:val="28"/>
          <w:highlight w:val="yellow"/>
        </w:rPr>
        <w:sectPr w:rsidR="00133807">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0A0" w:firstRow="1" w:lastRow="0" w:firstColumn="1" w:lastColumn="0" w:noHBand="0" w:noVBand="0"/>
      </w:tblPr>
      <w:tblGrid>
        <w:gridCol w:w="558"/>
        <w:gridCol w:w="1597"/>
        <w:gridCol w:w="840"/>
        <w:gridCol w:w="477"/>
        <w:gridCol w:w="1763"/>
        <w:gridCol w:w="740"/>
        <w:gridCol w:w="560"/>
        <w:gridCol w:w="1788"/>
        <w:gridCol w:w="857"/>
      </w:tblGrid>
      <w:tr w:rsidR="00133807">
        <w:trPr>
          <w:trHeight w:val="526"/>
          <w:jc w:val="center"/>
        </w:trPr>
        <w:tc>
          <w:tcPr>
            <w:tcW w:w="9180" w:type="dxa"/>
            <w:gridSpan w:val="9"/>
            <w:tcBorders>
              <w:top w:val="nil"/>
              <w:left w:val="nil"/>
              <w:bottom w:val="nil"/>
              <w:right w:val="nil"/>
            </w:tcBorders>
            <w:tcMar>
              <w:top w:w="15" w:type="dxa"/>
              <w:left w:w="15" w:type="dxa"/>
              <w:right w:w="15" w:type="dxa"/>
            </w:tcMar>
            <w:vAlign w:val="center"/>
          </w:tcPr>
          <w:p w:rsidR="00133807" w:rsidRDefault="00133807">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133807">
        <w:trPr>
          <w:trHeight w:val="269"/>
          <w:jc w:val="center"/>
        </w:trPr>
        <w:tc>
          <w:tcPr>
            <w:tcW w:w="558"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133807" w:rsidRDefault="00133807">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06</w:t>
            </w:r>
            <w:r>
              <w:rPr>
                <w:rFonts w:ascii="宋体" w:hAnsi="宋体" w:cs="宋体" w:hint="eastAsia"/>
                <w:color w:val="000000"/>
                <w:kern w:val="0"/>
                <w:sz w:val="22"/>
                <w:szCs w:val="22"/>
              </w:rPr>
              <w:t>表</w:t>
            </w:r>
          </w:p>
        </w:tc>
      </w:tr>
      <w:tr w:rsidR="00133807">
        <w:trPr>
          <w:trHeight w:val="269"/>
          <w:jc w:val="center"/>
        </w:trPr>
        <w:tc>
          <w:tcPr>
            <w:tcW w:w="5235" w:type="dxa"/>
            <w:gridSpan w:val="5"/>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部门：廊坊市霸州市广播电视台（本级）</w:t>
            </w:r>
          </w:p>
        </w:tc>
        <w:tc>
          <w:tcPr>
            <w:tcW w:w="740"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133807" w:rsidRDefault="00133807">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133807">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公用经费</w:t>
            </w:r>
          </w:p>
        </w:tc>
      </w:tr>
      <w:tr w:rsidR="00133807">
        <w:trPr>
          <w:trHeight w:val="312"/>
          <w:jc w:val="center"/>
        </w:trPr>
        <w:tc>
          <w:tcPr>
            <w:tcW w:w="55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133807">
        <w:trPr>
          <w:trHeight w:val="312"/>
          <w:jc w:val="center"/>
        </w:trPr>
        <w:tc>
          <w:tcPr>
            <w:tcW w:w="55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rPr>
                <w:rFonts w:ascii="宋体" w:cs="宋体"/>
                <w:color w:val="000000"/>
                <w:sz w:val="22"/>
                <w:szCs w:val="22"/>
              </w:rPr>
            </w:pPr>
          </w:p>
        </w:tc>
        <w:tc>
          <w:tcPr>
            <w:tcW w:w="1597"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rPr>
                <w:rFonts w:ascii="宋体" w:cs="宋体"/>
                <w:color w:val="000000"/>
                <w:sz w:val="22"/>
                <w:szCs w:val="22"/>
              </w:rPr>
            </w:p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rPr>
                <w:rFonts w:ascii="宋体" w:cs="宋体"/>
                <w:color w:val="000000"/>
                <w:sz w:val="22"/>
                <w:szCs w:val="22"/>
              </w:rPr>
            </w:pPr>
          </w:p>
        </w:tc>
        <w:tc>
          <w:tcPr>
            <w:tcW w:w="477"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rPr>
                <w:rFonts w:ascii="宋体" w:cs="宋体"/>
                <w:color w:val="000000"/>
                <w:sz w:val="22"/>
                <w:szCs w:val="22"/>
              </w:rPr>
            </w:pPr>
          </w:p>
        </w:tc>
        <w:tc>
          <w:tcPr>
            <w:tcW w:w="1763"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rPr>
                <w:rFonts w:ascii="宋体" w:cs="宋体"/>
                <w:color w:val="000000"/>
                <w:sz w:val="22"/>
                <w:szCs w:val="22"/>
              </w:rPr>
            </w:pPr>
          </w:p>
        </w:tc>
        <w:tc>
          <w:tcPr>
            <w:tcW w:w="740"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rPr>
                <w:rFonts w:ascii="宋体" w:cs="宋体"/>
                <w:color w:val="000000"/>
                <w:sz w:val="22"/>
                <w:szCs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rPr>
                <w:rFonts w:ascii="宋体" w:cs="宋体"/>
                <w:color w:val="000000"/>
                <w:sz w:val="22"/>
                <w:szCs w:val="22"/>
              </w:rPr>
            </w:pPr>
          </w:p>
        </w:tc>
        <w:tc>
          <w:tcPr>
            <w:tcW w:w="1788"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rPr>
                <w:rFonts w:ascii="宋体" w:cs="宋体"/>
                <w:color w:val="000000"/>
                <w:sz w:val="22"/>
                <w:szCs w:val="22"/>
              </w:rPr>
            </w:pPr>
          </w:p>
        </w:tc>
        <w:tc>
          <w:tcPr>
            <w:tcW w:w="857"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rPr>
                <w:rFonts w:ascii="宋体" w:cs="宋体"/>
                <w:color w:val="000000"/>
                <w:sz w:val="22"/>
                <w:szCs w:val="22"/>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1136.14</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81.76</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r>
              <w:rPr>
                <w:rFonts w:ascii="宋体" w:cs="宋体"/>
                <w:color w:val="000000"/>
                <w:sz w:val="20"/>
                <w:szCs w:val="20"/>
              </w:rPr>
              <w:t>60.01</w:t>
            </w: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393.98</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13.16</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国内债务付息</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60.01</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国外债务付息</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3.5</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246.5</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0.79</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162.38</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34.41</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30.08</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59.05</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3</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4.62</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5.81</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99.48</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因公出国（境）费用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2.11</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72.21</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108.83</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退职（役）费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文物和陈列品购置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无形资产购置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0.76</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6.14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107.91</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赠与</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3.06</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国家赔偿费用支出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420"/>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0.17</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2.66</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9.39</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5.16</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0</w:t>
            </w:r>
            <w:r>
              <w:rPr>
                <w:rFonts w:ascii="宋体" w:cs="宋体" w:hint="eastAsia"/>
                <w:color w:val="000000"/>
                <w:sz w:val="16"/>
                <w:szCs w:val="16"/>
              </w:rPr>
              <w:t>．</w:t>
            </w:r>
            <w:r>
              <w:rPr>
                <w:rFonts w:ascii="宋体" w:cs="宋体"/>
                <w:color w:val="000000"/>
                <w:sz w:val="16"/>
                <w:szCs w:val="16"/>
              </w:rPr>
              <w:t>39</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20"/>
                <w:szCs w:val="20"/>
              </w:rPr>
            </w:pPr>
          </w:p>
        </w:tc>
      </w:tr>
      <w:tr w:rsidR="00133807">
        <w:trPr>
          <w:trHeight w:val="317"/>
          <w:jc w:val="center"/>
        </w:trPr>
        <w:tc>
          <w:tcPr>
            <w:tcW w:w="21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1244.97</w:t>
            </w:r>
          </w:p>
        </w:tc>
        <w:tc>
          <w:tcPr>
            <w:tcW w:w="532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napToGrid w:val="0"/>
              <w:spacing w:after="0" w:line="240" w:lineRule="auto"/>
              <w:jc w:val="right"/>
              <w:rPr>
                <w:rFonts w:ascii="宋体" w:cs="宋体"/>
                <w:color w:val="000000"/>
                <w:sz w:val="16"/>
                <w:szCs w:val="16"/>
              </w:rPr>
            </w:pPr>
            <w:r>
              <w:rPr>
                <w:rFonts w:ascii="宋体" w:cs="宋体"/>
                <w:color w:val="000000"/>
                <w:sz w:val="16"/>
                <w:szCs w:val="16"/>
              </w:rPr>
              <w:t>81.76</w:t>
            </w:r>
          </w:p>
        </w:tc>
      </w:tr>
      <w:tr w:rsidR="00133807">
        <w:trPr>
          <w:trHeight w:val="277"/>
          <w:jc w:val="center"/>
        </w:trPr>
        <w:tc>
          <w:tcPr>
            <w:tcW w:w="9180" w:type="dxa"/>
            <w:gridSpan w:val="9"/>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rsidR="00133807" w:rsidRDefault="00133807">
      <w:pPr>
        <w:widowControl/>
        <w:spacing w:after="0" w:line="560" w:lineRule="exact"/>
        <w:jc w:val="left"/>
        <w:rPr>
          <w:rFonts w:ascii="??_GB2312" w:eastAsia="Times New Roman" w:hAnsi="宋体"/>
          <w:b/>
          <w:sz w:val="28"/>
          <w:szCs w:val="28"/>
          <w:highlight w:val="yellow"/>
        </w:rPr>
        <w:sectPr w:rsidR="00133807">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A0" w:firstRow="1" w:lastRow="0" w:firstColumn="1" w:lastColumn="0" w:noHBand="0" w:noVBand="0"/>
      </w:tblPr>
      <w:tblGrid>
        <w:gridCol w:w="1158"/>
        <w:gridCol w:w="1527"/>
        <w:gridCol w:w="1528"/>
        <w:gridCol w:w="1530"/>
        <w:gridCol w:w="1530"/>
        <w:gridCol w:w="1527"/>
      </w:tblGrid>
      <w:tr w:rsidR="00133807">
        <w:trPr>
          <w:trHeight w:val="584"/>
          <w:jc w:val="center"/>
        </w:trPr>
        <w:tc>
          <w:tcPr>
            <w:tcW w:w="8800" w:type="dxa"/>
            <w:gridSpan w:val="6"/>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133807">
        <w:trPr>
          <w:trHeight w:val="347"/>
          <w:jc w:val="center"/>
        </w:trPr>
        <w:tc>
          <w:tcPr>
            <w:tcW w:w="1158"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133807">
        <w:trPr>
          <w:trHeight w:val="347"/>
          <w:jc w:val="center"/>
        </w:trPr>
        <w:tc>
          <w:tcPr>
            <w:tcW w:w="7273" w:type="dxa"/>
            <w:gridSpan w:val="5"/>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部门：廊坊市霸州市广播电视台（本级）</w:t>
            </w:r>
          </w:p>
        </w:tc>
        <w:tc>
          <w:tcPr>
            <w:tcW w:w="1527"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133807">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预算数</w:t>
            </w:r>
          </w:p>
        </w:tc>
      </w:tr>
      <w:tr w:rsidR="0013380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133807">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r>
      <w:tr w:rsidR="00133807">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133807">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r>
              <w:rPr>
                <w:rFonts w:ascii="宋体" w:cs="宋体"/>
                <w:color w:val="000000"/>
                <w:szCs w:val="21"/>
              </w:rPr>
              <w:t>10.74</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r>
              <w:rPr>
                <w:rFonts w:ascii="宋体" w:cs="宋体"/>
                <w:color w:val="000000"/>
                <w:szCs w:val="21"/>
              </w:rPr>
              <w:t>10</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r>
              <w:rPr>
                <w:rFonts w:ascii="宋体" w:cs="宋体"/>
                <w:color w:val="000000"/>
                <w:szCs w:val="21"/>
              </w:rPr>
              <w:t>10</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r>
              <w:rPr>
                <w:rFonts w:ascii="宋体" w:cs="宋体"/>
                <w:color w:val="000000"/>
                <w:szCs w:val="21"/>
              </w:rPr>
              <w:t>0.74</w:t>
            </w:r>
          </w:p>
        </w:tc>
      </w:tr>
      <w:tr w:rsidR="00133807">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13380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133807">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r>
      <w:tr w:rsidR="00133807">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rsidR="00133807">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r>
              <w:rPr>
                <w:rFonts w:ascii="宋体" w:cs="宋体"/>
                <w:color w:val="000000"/>
                <w:szCs w:val="21"/>
              </w:rPr>
              <w:t>9.39</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r>
              <w:rPr>
                <w:rFonts w:ascii="宋体" w:cs="宋体"/>
                <w:color w:val="000000"/>
                <w:szCs w:val="21"/>
              </w:rPr>
              <w:t>9.39</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r>
              <w:rPr>
                <w:rFonts w:ascii="宋体" w:cs="宋体"/>
                <w:color w:val="000000"/>
                <w:szCs w:val="21"/>
              </w:rPr>
              <w:t>9.39</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r>
      <w:tr w:rsidR="00133807">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133807" w:rsidRDefault="00133807">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rsidR="00133807" w:rsidRDefault="00133807">
      <w:pPr>
        <w:widowControl/>
        <w:spacing w:after="0" w:line="560" w:lineRule="exact"/>
        <w:jc w:val="left"/>
        <w:rPr>
          <w:rFonts w:ascii="??_GB2312" w:eastAsia="Times New Roman" w:hAnsi="宋体"/>
          <w:b/>
          <w:sz w:val="28"/>
          <w:szCs w:val="28"/>
          <w:highlight w:val="yellow"/>
        </w:rPr>
        <w:sectPr w:rsidR="00133807">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firstRow="1" w:lastRow="0" w:firstColumn="1" w:lastColumn="0" w:noHBand="0" w:noVBand="0"/>
      </w:tblPr>
      <w:tblGrid>
        <w:gridCol w:w="296"/>
        <w:gridCol w:w="191"/>
        <w:gridCol w:w="479"/>
        <w:gridCol w:w="669"/>
        <w:gridCol w:w="376"/>
        <w:gridCol w:w="1166"/>
        <w:gridCol w:w="840"/>
        <w:gridCol w:w="1191"/>
        <w:gridCol w:w="1192"/>
        <w:gridCol w:w="1192"/>
        <w:gridCol w:w="1268"/>
      </w:tblGrid>
      <w:tr w:rsidR="00133807">
        <w:trPr>
          <w:trHeight w:val="707"/>
        </w:trPr>
        <w:tc>
          <w:tcPr>
            <w:tcW w:w="8860" w:type="dxa"/>
            <w:gridSpan w:val="11"/>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133807">
        <w:trPr>
          <w:trHeight w:val="315"/>
        </w:trPr>
        <w:tc>
          <w:tcPr>
            <w:tcW w:w="296"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08</w:t>
            </w:r>
            <w:r>
              <w:rPr>
                <w:rFonts w:ascii="宋体" w:hAnsi="宋体" w:cs="宋体" w:hint="eastAsia"/>
                <w:color w:val="000000"/>
                <w:kern w:val="0"/>
                <w:szCs w:val="21"/>
              </w:rPr>
              <w:t>表</w:t>
            </w:r>
          </w:p>
        </w:tc>
      </w:tr>
      <w:tr w:rsidR="00133807">
        <w:trPr>
          <w:trHeight w:val="411"/>
        </w:trPr>
        <w:tc>
          <w:tcPr>
            <w:tcW w:w="3177" w:type="dxa"/>
            <w:gridSpan w:val="6"/>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部门：</w:t>
            </w:r>
            <w:r w:rsidR="005242FA">
              <w:rPr>
                <w:rFonts w:ascii="宋体" w:hAnsi="宋体" w:cs="宋体" w:hint="eastAsia"/>
                <w:color w:val="000000"/>
                <w:kern w:val="0"/>
                <w:sz w:val="20"/>
                <w:szCs w:val="20"/>
              </w:rPr>
              <w:t>廊坊市霸州市广播电视台（本级）</w:t>
            </w:r>
          </w:p>
        </w:tc>
        <w:tc>
          <w:tcPr>
            <w:tcW w:w="840"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133807">
        <w:trPr>
          <w:trHeight w:val="324"/>
        </w:trPr>
        <w:tc>
          <w:tcPr>
            <w:tcW w:w="201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年末结转和结余</w:t>
            </w:r>
          </w:p>
        </w:tc>
      </w:tr>
      <w:tr w:rsidR="00133807">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r>
      <w:tr w:rsidR="00133807">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r>
      <w:tr w:rsidR="00133807">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pacing w:after="0" w:line="240" w:lineRule="auto"/>
              <w:jc w:val="center"/>
              <w:rPr>
                <w:rFonts w:ascii="宋体" w:cs="宋体"/>
                <w:color w:val="000000"/>
                <w:szCs w:val="21"/>
              </w:rPr>
            </w:pPr>
          </w:p>
        </w:tc>
      </w:tr>
      <w:tr w:rsidR="00133807">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133807">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b/>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b/>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b/>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b/>
                <w:color w:val="000000"/>
                <w:szCs w:val="21"/>
              </w:rPr>
            </w:pPr>
          </w:p>
        </w:tc>
      </w:tr>
      <w:tr w:rsidR="0013380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r>
      <w:tr w:rsidR="0013380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r>
      <w:tr w:rsidR="0013380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r>
      <w:tr w:rsidR="0013380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r>
      <w:tr w:rsidR="0013380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r>
      <w:tr w:rsidR="0013380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r>
      <w:tr w:rsidR="0013380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r>
      <w:tr w:rsidR="0013380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r>
      <w:tr w:rsidR="0013380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r>
      <w:tr w:rsidR="0013380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pacing w:after="0" w:line="240" w:lineRule="auto"/>
              <w:jc w:val="right"/>
              <w:rPr>
                <w:rFonts w:ascii="宋体" w:cs="宋体"/>
                <w:color w:val="000000"/>
                <w:szCs w:val="21"/>
              </w:rPr>
            </w:pPr>
          </w:p>
        </w:tc>
      </w:tr>
      <w:tr w:rsidR="00133807">
        <w:trPr>
          <w:trHeight w:val="324"/>
        </w:trPr>
        <w:tc>
          <w:tcPr>
            <w:tcW w:w="8860" w:type="dxa"/>
            <w:gridSpan w:val="11"/>
            <w:tcBorders>
              <w:top w:val="nil"/>
              <w:left w:val="nil"/>
              <w:bottom w:val="nil"/>
              <w:right w:val="nil"/>
            </w:tcBorders>
            <w:noWrap/>
            <w:tcMar>
              <w:top w:w="15" w:type="dxa"/>
              <w:left w:w="15" w:type="dxa"/>
              <w:right w:w="15" w:type="dxa"/>
            </w:tcMar>
            <w:vAlign w:val="center"/>
          </w:tcPr>
          <w:p w:rsidR="00133807" w:rsidRDefault="00133807">
            <w:pPr>
              <w:widowControl/>
              <w:adjustRightInd w:val="0"/>
              <w:spacing w:after="0" w:line="240" w:lineRule="auto"/>
              <w:jc w:val="left"/>
              <w:textAlignment w:val="center"/>
              <w:rPr>
                <w:rFonts w:ascii="宋体" w:cs="宋体"/>
                <w:color w:val="000000"/>
                <w:kern w:val="0"/>
                <w:sz w:val="22"/>
                <w:szCs w:val="22"/>
              </w:rPr>
            </w:pPr>
            <w:r>
              <w:rPr>
                <w:rFonts w:ascii="宋体" w:hAnsi="宋体" w:cs="宋体" w:hint="eastAsia"/>
                <w:color w:val="000000"/>
                <w:kern w:val="0"/>
                <w:szCs w:val="21"/>
              </w:rPr>
              <w:t>注：</w:t>
            </w:r>
            <w:r>
              <w:rPr>
                <w:rFonts w:ascii="宋体" w:hAnsi="宋体" w:cs="宋体" w:hint="eastAsia"/>
                <w:color w:val="000000"/>
                <w:kern w:val="0"/>
                <w:sz w:val="22"/>
                <w:szCs w:val="22"/>
              </w:rPr>
              <w:t>本表反映部门本年度国有资本经营预算财政拨款支出情况。</w:t>
            </w:r>
          </w:p>
          <w:p w:rsidR="00133807" w:rsidRDefault="00133807">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注：本部门本年度无相关收入（或支出、收支及结转结余等）情况，按要求空表列示。</w:t>
            </w:r>
            <w:r>
              <w:rPr>
                <w:rFonts w:ascii="宋体" w:hAnsi="宋体" w:cs="宋体"/>
                <w:color w:val="000000"/>
                <w:kern w:val="0"/>
                <w:szCs w:val="21"/>
              </w:rPr>
              <w:t xml:space="preserve">       </w:t>
            </w:r>
          </w:p>
        </w:tc>
      </w:tr>
    </w:tbl>
    <w:p w:rsidR="00133807" w:rsidRPr="006F3147" w:rsidRDefault="00133807">
      <w:pPr>
        <w:widowControl/>
        <w:spacing w:after="0" w:line="560" w:lineRule="exact"/>
        <w:jc w:val="left"/>
        <w:rPr>
          <w:rFonts w:ascii="??_GB2312" w:hAnsi="宋体"/>
          <w:b/>
          <w:sz w:val="28"/>
          <w:szCs w:val="28"/>
          <w:highlight w:val="yellow"/>
        </w:rPr>
        <w:sectPr w:rsidR="00133807" w:rsidRPr="006F3147">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0A0" w:firstRow="1" w:lastRow="0" w:firstColumn="1" w:lastColumn="0" w:noHBand="0" w:noVBand="0"/>
      </w:tblPr>
      <w:tblGrid>
        <w:gridCol w:w="442"/>
        <w:gridCol w:w="208"/>
        <w:gridCol w:w="504"/>
        <w:gridCol w:w="274"/>
        <w:gridCol w:w="894"/>
        <w:gridCol w:w="783"/>
        <w:gridCol w:w="252"/>
        <w:gridCol w:w="1646"/>
        <w:gridCol w:w="359"/>
        <w:gridCol w:w="1539"/>
        <w:gridCol w:w="1899"/>
      </w:tblGrid>
      <w:tr w:rsidR="00133807">
        <w:trPr>
          <w:trHeight w:val="656"/>
        </w:trPr>
        <w:tc>
          <w:tcPr>
            <w:tcW w:w="8800" w:type="dxa"/>
            <w:gridSpan w:val="11"/>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133807">
        <w:trPr>
          <w:trHeight w:val="335"/>
        </w:trPr>
        <w:tc>
          <w:tcPr>
            <w:tcW w:w="442"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09</w:t>
            </w:r>
            <w:r>
              <w:rPr>
                <w:rFonts w:ascii="宋体" w:hAnsi="宋体" w:cs="宋体" w:hint="eastAsia"/>
                <w:color w:val="000000"/>
                <w:kern w:val="0"/>
                <w:sz w:val="22"/>
                <w:szCs w:val="22"/>
              </w:rPr>
              <w:t>表</w:t>
            </w:r>
          </w:p>
        </w:tc>
      </w:tr>
      <w:tr w:rsidR="00133807">
        <w:trPr>
          <w:trHeight w:val="335"/>
        </w:trPr>
        <w:tc>
          <w:tcPr>
            <w:tcW w:w="3357" w:type="dxa"/>
            <w:gridSpan w:val="7"/>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编制单位：</w:t>
            </w:r>
            <w:r w:rsidR="005242FA">
              <w:rPr>
                <w:rFonts w:ascii="宋体" w:hAnsi="宋体" w:cs="宋体" w:hint="eastAsia"/>
                <w:color w:val="000000"/>
                <w:kern w:val="0"/>
                <w:sz w:val="20"/>
                <w:szCs w:val="20"/>
              </w:rPr>
              <w:t>廊坊市霸州市广播电视台（本级）</w:t>
            </w:r>
          </w:p>
        </w:tc>
        <w:tc>
          <w:tcPr>
            <w:tcW w:w="2005"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133807" w:rsidRDefault="00133807">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133807">
        <w:trPr>
          <w:trHeight w:val="358"/>
        </w:trPr>
        <w:tc>
          <w:tcPr>
            <w:tcW w:w="3105"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本年支出</w:t>
            </w:r>
          </w:p>
        </w:tc>
      </w:tr>
      <w:tr w:rsidR="00133807">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项目支出</w:t>
            </w:r>
          </w:p>
        </w:tc>
      </w:tr>
      <w:tr w:rsidR="00133807">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rsidR="00133807">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r>
      <w:tr w:rsidR="00133807">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r>
      <w:tr w:rsidR="00133807">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r>
      <w:tr w:rsidR="00133807">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r>
      <w:tr w:rsidR="00133807">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r>
      <w:tr w:rsidR="00133807">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r>
      <w:tr w:rsidR="00133807">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spacing w:after="0" w:line="240" w:lineRule="auto"/>
              <w:jc w:val="right"/>
              <w:rPr>
                <w:rFonts w:ascii="宋体" w:cs="宋体"/>
                <w:color w:val="000000"/>
                <w:sz w:val="22"/>
                <w:szCs w:val="22"/>
              </w:rPr>
            </w:pPr>
          </w:p>
        </w:tc>
      </w:tr>
      <w:tr w:rsidR="00133807">
        <w:trPr>
          <w:trHeight w:val="358"/>
        </w:trPr>
        <w:tc>
          <w:tcPr>
            <w:tcW w:w="8800" w:type="dxa"/>
            <w:gridSpan w:val="11"/>
            <w:tcBorders>
              <w:top w:val="nil"/>
              <w:left w:val="nil"/>
              <w:bottom w:val="nil"/>
              <w:right w:val="nil"/>
            </w:tcBorders>
            <w:tcMar>
              <w:top w:w="15" w:type="dxa"/>
              <w:left w:w="15" w:type="dxa"/>
              <w:right w:w="15" w:type="dxa"/>
            </w:tcMar>
            <w:vAlign w:val="center"/>
          </w:tcPr>
          <w:p w:rsidR="00133807" w:rsidRDefault="00133807">
            <w:pPr>
              <w:widowControl/>
              <w:spacing w:after="0" w:line="240" w:lineRule="auto"/>
              <w:jc w:val="left"/>
              <w:textAlignment w:val="center"/>
              <w:rPr>
                <w:rFonts w:ascii="宋体" w:cs="宋体"/>
                <w:color w:val="000000"/>
                <w:kern w:val="0"/>
                <w:sz w:val="22"/>
                <w:szCs w:val="22"/>
              </w:rPr>
            </w:pPr>
            <w:r>
              <w:rPr>
                <w:rFonts w:ascii="宋体" w:hAnsi="宋体" w:cs="宋体" w:hint="eastAsia"/>
                <w:color w:val="000000"/>
                <w:kern w:val="0"/>
                <w:sz w:val="22"/>
                <w:szCs w:val="22"/>
              </w:rPr>
              <w:t>注：本表反映部门本年度国有资本经营预算财政拨款支出情况。</w:t>
            </w:r>
          </w:p>
          <w:p w:rsidR="00133807" w:rsidRDefault="00133807">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Cs w:val="21"/>
              </w:rPr>
              <w:t>注：本部门本年度无相关收入（或支出、收支及结转结余等）情况，按要求空表列示。</w:t>
            </w:r>
          </w:p>
        </w:tc>
      </w:tr>
    </w:tbl>
    <w:p w:rsidR="00133807" w:rsidRDefault="00133807">
      <w:pPr>
        <w:widowControl/>
        <w:spacing w:after="0" w:line="560" w:lineRule="exact"/>
        <w:jc w:val="left"/>
        <w:rPr>
          <w:rFonts w:ascii="??_GB2312" w:eastAsia="Times New Roman" w:hAnsi="宋体"/>
          <w:b/>
          <w:sz w:val="28"/>
          <w:szCs w:val="28"/>
          <w:highlight w:val="yellow"/>
        </w:rPr>
        <w:sectPr w:rsidR="00133807">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firstRow="1" w:lastRow="0" w:firstColumn="1" w:lastColumn="0" w:noHBand="0" w:noVBand="0"/>
      </w:tblPr>
      <w:tblGrid>
        <w:gridCol w:w="1901"/>
        <w:gridCol w:w="1203"/>
        <w:gridCol w:w="790"/>
        <w:gridCol w:w="362"/>
        <w:gridCol w:w="911"/>
        <w:gridCol w:w="241"/>
        <w:gridCol w:w="1032"/>
        <w:gridCol w:w="120"/>
        <w:gridCol w:w="1154"/>
        <w:gridCol w:w="1226"/>
      </w:tblGrid>
      <w:tr w:rsidR="00133807">
        <w:trPr>
          <w:trHeight w:val="635"/>
        </w:trPr>
        <w:tc>
          <w:tcPr>
            <w:tcW w:w="8940" w:type="dxa"/>
            <w:gridSpan w:val="10"/>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133807">
        <w:trPr>
          <w:trHeight w:val="326"/>
        </w:trPr>
        <w:tc>
          <w:tcPr>
            <w:tcW w:w="1901"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10</w:t>
            </w:r>
            <w:r>
              <w:rPr>
                <w:rFonts w:ascii="宋体" w:hAnsi="宋体" w:cs="宋体" w:hint="eastAsia"/>
                <w:color w:val="000000"/>
                <w:kern w:val="0"/>
                <w:szCs w:val="21"/>
              </w:rPr>
              <w:t>表</w:t>
            </w:r>
          </w:p>
        </w:tc>
      </w:tr>
      <w:tr w:rsidR="00133807">
        <w:trPr>
          <w:trHeight w:val="360"/>
        </w:trPr>
        <w:tc>
          <w:tcPr>
            <w:tcW w:w="6440" w:type="dxa"/>
            <w:gridSpan w:val="7"/>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编制单位：</w:t>
            </w:r>
            <w:r w:rsidR="005242FA">
              <w:rPr>
                <w:rFonts w:ascii="宋体" w:hAnsi="宋体" w:cs="宋体" w:hint="eastAsia"/>
                <w:color w:val="000000"/>
                <w:kern w:val="0"/>
                <w:sz w:val="20"/>
                <w:szCs w:val="20"/>
              </w:rPr>
              <w:t>廊坊市霸州市广播电视台（本级）</w:t>
            </w:r>
          </w:p>
        </w:tc>
        <w:tc>
          <w:tcPr>
            <w:tcW w:w="2500" w:type="dxa"/>
            <w:gridSpan w:val="3"/>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133807">
        <w:trPr>
          <w:trHeight w:val="309"/>
        </w:trPr>
        <w:tc>
          <w:tcPr>
            <w:tcW w:w="190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采购计划金额</w:t>
            </w:r>
          </w:p>
        </w:tc>
      </w:tr>
      <w:tr w:rsidR="00133807">
        <w:trPr>
          <w:trHeight w:val="398"/>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133807">
        <w:trPr>
          <w:trHeight w:val="473"/>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r>
      <w:tr w:rsidR="00133807">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133807">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r>
      <w:tr w:rsidR="00133807">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r>
      <w:tr w:rsidR="00133807">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r>
      <w:tr w:rsidR="00133807">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r>
      <w:tr w:rsidR="00133807">
        <w:trPr>
          <w:trHeight w:val="309"/>
        </w:trPr>
        <w:tc>
          <w:tcPr>
            <w:tcW w:w="1901"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实际采购金额</w:t>
            </w:r>
          </w:p>
        </w:tc>
      </w:tr>
      <w:tr w:rsidR="00133807">
        <w:trPr>
          <w:trHeight w:val="350"/>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133807">
        <w:trPr>
          <w:trHeight w:val="543"/>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rPr>
                <w:rFonts w:ascii="宋体" w:cs="宋体"/>
                <w:color w:val="000000"/>
                <w:szCs w:val="21"/>
              </w:rPr>
            </w:pPr>
          </w:p>
        </w:tc>
      </w:tr>
      <w:tr w:rsidR="00133807">
        <w:trPr>
          <w:trHeight w:val="309"/>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133807">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r>
      <w:tr w:rsidR="00133807">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r>
      <w:tr w:rsidR="00133807">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r>
      <w:tr w:rsidR="00133807">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133807" w:rsidRDefault="00133807">
            <w:pPr>
              <w:widowControl/>
              <w:adjustRightInd w:val="0"/>
              <w:snapToGrid w:val="0"/>
              <w:spacing w:after="0" w:line="240" w:lineRule="auto"/>
              <w:jc w:val="right"/>
              <w:rPr>
                <w:rFonts w:ascii="宋体" w:cs="宋体"/>
                <w:color w:val="000000"/>
                <w:szCs w:val="21"/>
              </w:rPr>
            </w:pPr>
          </w:p>
        </w:tc>
      </w:tr>
      <w:tr w:rsidR="00133807">
        <w:trPr>
          <w:trHeight w:val="398"/>
        </w:trPr>
        <w:tc>
          <w:tcPr>
            <w:tcW w:w="8940" w:type="dxa"/>
            <w:gridSpan w:val="10"/>
            <w:tcBorders>
              <w:top w:val="nil"/>
              <w:left w:val="nil"/>
              <w:bottom w:val="nil"/>
              <w:right w:val="nil"/>
            </w:tcBorders>
            <w:noWrap/>
            <w:tcMar>
              <w:top w:w="15" w:type="dxa"/>
              <w:left w:w="15" w:type="dxa"/>
              <w:right w:w="15" w:type="dxa"/>
            </w:tcMar>
            <w:vAlign w:val="center"/>
          </w:tcPr>
          <w:p w:rsidR="00133807" w:rsidRDefault="00133807">
            <w:pPr>
              <w:widowControl/>
              <w:adjustRightInd w:val="0"/>
              <w:snapToGrid w:val="0"/>
              <w:spacing w:after="0" w:line="240" w:lineRule="auto"/>
              <w:jc w:val="left"/>
              <w:textAlignment w:val="center"/>
              <w:rPr>
                <w:rFonts w:ascii="宋体" w:cs="宋体"/>
                <w:color w:val="000000"/>
                <w:kern w:val="0"/>
                <w:szCs w:val="21"/>
              </w:rPr>
            </w:pPr>
            <w:r>
              <w:rPr>
                <w:rFonts w:ascii="宋体" w:hAnsi="宋体" w:cs="宋体" w:hint="eastAsia"/>
                <w:color w:val="000000"/>
                <w:kern w:val="0"/>
                <w:szCs w:val="21"/>
              </w:rPr>
              <w:t>注：本表反映部门本年度纳入部门预算范围的政府采购预算及支出情况。</w:t>
            </w:r>
          </w:p>
          <w:p w:rsidR="00133807" w:rsidRDefault="00133807">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注：本部门本年度无相关收入（或支出、收支及结转结余等）情况，按要求空表列示。</w:t>
            </w:r>
            <w:r>
              <w:rPr>
                <w:rFonts w:ascii="宋体" w:hAnsi="宋体" w:cs="宋体"/>
                <w:color w:val="000000"/>
                <w:kern w:val="0"/>
                <w:szCs w:val="21"/>
              </w:rPr>
              <w:t xml:space="preserve">     </w:t>
            </w:r>
          </w:p>
        </w:tc>
      </w:tr>
    </w:tbl>
    <w:p w:rsidR="00133807" w:rsidRDefault="00133807">
      <w:pPr>
        <w:widowControl/>
        <w:spacing w:after="0" w:line="560" w:lineRule="exact"/>
        <w:jc w:val="left"/>
        <w:rPr>
          <w:rFonts w:ascii="??_GB2312" w:eastAsia="Times New Roman" w:hAnsi="宋体"/>
          <w:b/>
          <w:sz w:val="28"/>
          <w:szCs w:val="28"/>
          <w:highlight w:val="yellow"/>
        </w:rPr>
      </w:pPr>
    </w:p>
    <w:p w:rsidR="00133807" w:rsidRDefault="00133807"/>
    <w:p w:rsidR="00133807" w:rsidRDefault="00133807"/>
    <w:p w:rsidR="00133807" w:rsidRDefault="00133807"/>
    <w:p w:rsidR="00133807" w:rsidRDefault="00133807"/>
    <w:p w:rsidR="00133807" w:rsidRDefault="00133807">
      <w:pPr>
        <w:tabs>
          <w:tab w:val="left" w:pos="1086"/>
        </w:tabs>
        <w:jc w:val="left"/>
        <w:rPr>
          <w:rFonts w:ascii="??_GB2312" w:eastAsia="Times New Roman" w:hAnsi="宋体"/>
          <w:b/>
          <w:sz w:val="28"/>
          <w:szCs w:val="28"/>
          <w:highlight w:val="yellow"/>
        </w:rPr>
        <w:sectPr w:rsidR="00133807">
          <w:pgSz w:w="11906" w:h="16838"/>
          <w:pgMar w:top="2098" w:right="1474" w:bottom="1984" w:left="1588" w:header="851" w:footer="992" w:gutter="0"/>
          <w:cols w:space="0"/>
          <w:docGrid w:type="lines" w:linePitch="312"/>
        </w:sectPr>
      </w:pPr>
      <w:r>
        <w:tab/>
      </w:r>
    </w:p>
    <w:p w:rsidR="00133807" w:rsidRDefault="00133807">
      <w:pPr>
        <w:widowControl/>
        <w:spacing w:line="1200" w:lineRule="exact"/>
        <w:jc w:val="center"/>
        <w:rPr>
          <w:rFonts w:ascii="黑体" w:eastAsia="黑体" w:hAnsi="宋体"/>
          <w:color w:val="000000"/>
          <w:sz w:val="96"/>
          <w:szCs w:val="96"/>
        </w:rPr>
      </w:pPr>
    </w:p>
    <w:p w:rsidR="00133807" w:rsidRDefault="00133807">
      <w:pPr>
        <w:widowControl/>
        <w:spacing w:line="1200" w:lineRule="exact"/>
        <w:jc w:val="center"/>
        <w:rPr>
          <w:rFonts w:ascii="黑体" w:eastAsia="黑体" w:hAnsi="宋体"/>
          <w:color w:val="000000"/>
          <w:sz w:val="96"/>
          <w:szCs w:val="96"/>
        </w:rPr>
      </w:pPr>
      <w:bookmarkStart w:id="0" w:name="_GoBack"/>
      <w:bookmarkEnd w:id="0"/>
    </w:p>
    <w:p w:rsidR="00133807" w:rsidRDefault="00133807">
      <w:pPr>
        <w:widowControl/>
        <w:spacing w:line="1200" w:lineRule="exact"/>
        <w:jc w:val="center"/>
        <w:rPr>
          <w:rFonts w:ascii="黑体" w:eastAsia="黑体" w:hAnsi="宋体"/>
          <w:color w:val="000000"/>
          <w:sz w:val="96"/>
          <w:szCs w:val="96"/>
        </w:rPr>
      </w:pPr>
    </w:p>
    <w:p w:rsidR="00133807" w:rsidRDefault="00133807">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133807" w:rsidRDefault="00133807">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133807" w:rsidRDefault="00133807">
      <w:pPr>
        <w:rPr>
          <w:rFonts w:ascii="宋体" w:cs="ArialUnicodeMS"/>
          <w:color w:val="000000"/>
          <w:kern w:val="0"/>
        </w:rPr>
        <w:sectPr w:rsidR="00133807">
          <w:pgSz w:w="11906" w:h="16838"/>
          <w:pgMar w:top="2098" w:right="1474" w:bottom="1984" w:left="1588" w:header="851" w:footer="992" w:gutter="0"/>
          <w:cols w:space="0"/>
          <w:docGrid w:type="lines" w:linePitch="312"/>
        </w:sectPr>
      </w:pPr>
    </w:p>
    <w:p w:rsidR="00133807" w:rsidRDefault="0013380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133807" w:rsidRPr="00F045A4" w:rsidRDefault="00133807">
      <w:pPr>
        <w:adjustRightInd w:val="0"/>
        <w:snapToGrid w:val="0"/>
        <w:spacing w:after="0" w:line="580" w:lineRule="exact"/>
        <w:ind w:firstLineChars="200" w:firstLine="640"/>
        <w:rPr>
          <w:rFonts w:ascii="??_GB2312"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年度收支总计（含结转和结余）</w:t>
      </w:r>
      <w:r>
        <w:rPr>
          <w:rFonts w:ascii="??_GB2312" w:cs="DengXian-Regular"/>
          <w:sz w:val="32"/>
          <w:szCs w:val="32"/>
        </w:rPr>
        <w:t>2204.65</w:t>
      </w:r>
      <w:r>
        <w:rPr>
          <w:rFonts w:ascii="??_GB2312" w:eastAsia="Times New Roman" w:cs="DengXian-Regular"/>
          <w:sz w:val="32"/>
          <w:szCs w:val="32"/>
        </w:rPr>
        <w:t>万元。与</w:t>
      </w:r>
      <w:r>
        <w:rPr>
          <w:rFonts w:ascii="??_GB2312" w:eastAsia="Times New Roman" w:cs="DengXian-Regular"/>
          <w:sz w:val="32"/>
          <w:szCs w:val="32"/>
        </w:rPr>
        <w:t>2017</w:t>
      </w:r>
      <w:r>
        <w:rPr>
          <w:rFonts w:ascii="??_GB2312" w:eastAsia="Times New Roman" w:cs="DengXian-Regular"/>
          <w:sz w:val="32"/>
          <w:szCs w:val="32"/>
        </w:rPr>
        <w:t>年度决算相比，收支各增加</w:t>
      </w:r>
      <w:r>
        <w:rPr>
          <w:rFonts w:ascii="??_GB2312" w:cs="DengXian-Regular"/>
          <w:sz w:val="32"/>
          <w:szCs w:val="32"/>
        </w:rPr>
        <w:t>192.79</w:t>
      </w:r>
      <w:r>
        <w:rPr>
          <w:rFonts w:ascii="??_GB2312" w:eastAsia="Times New Roman" w:cs="DengXian-Regular"/>
          <w:sz w:val="32"/>
          <w:szCs w:val="32"/>
        </w:rPr>
        <w:t>万元，增长</w:t>
      </w:r>
      <w:r>
        <w:rPr>
          <w:rFonts w:ascii="??_GB2312" w:cs="DengXian-Regular"/>
          <w:sz w:val="32"/>
          <w:szCs w:val="32"/>
        </w:rPr>
        <w:t>9.6</w:t>
      </w:r>
      <w:r>
        <w:rPr>
          <w:rFonts w:ascii="??_GB2312" w:eastAsia="Times New Roman" w:cs="DengXian-Regular"/>
          <w:sz w:val="32"/>
          <w:szCs w:val="32"/>
        </w:rPr>
        <w:t>%</w:t>
      </w:r>
      <w:r>
        <w:rPr>
          <w:rFonts w:ascii="??_GB2312" w:eastAsia="Times New Roman" w:cs="DengXian-Regular"/>
          <w:sz w:val="32"/>
          <w:szCs w:val="32"/>
        </w:rPr>
        <w:t>，主要是</w:t>
      </w:r>
      <w:r>
        <w:rPr>
          <w:rFonts w:ascii="??_GB2312" w:cs="DengXian-Regular" w:hint="eastAsia"/>
          <w:sz w:val="32"/>
          <w:szCs w:val="32"/>
        </w:rPr>
        <w:t>工资上涨，人员经费增加</w:t>
      </w:r>
      <w:r>
        <w:rPr>
          <w:rFonts w:ascii="??_GB2312" w:eastAsia="Times New Roman" w:cs="DengXian-Regular"/>
          <w:sz w:val="32"/>
          <w:szCs w:val="32"/>
        </w:rPr>
        <w:t>。</w:t>
      </w:r>
    </w:p>
    <w:p w:rsidR="00133807" w:rsidRDefault="00133807">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133807" w:rsidRDefault="00133807">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年度本年收入合计</w:t>
      </w:r>
      <w:r>
        <w:rPr>
          <w:rFonts w:ascii="??_GB2312" w:cs="DengXian-Regular"/>
          <w:sz w:val="32"/>
          <w:szCs w:val="32"/>
        </w:rPr>
        <w:t>2077.47</w:t>
      </w:r>
      <w:r>
        <w:rPr>
          <w:rFonts w:ascii="??_GB2312" w:eastAsia="Times New Roman" w:cs="DengXian-Regular"/>
          <w:sz w:val="32"/>
          <w:szCs w:val="32"/>
        </w:rPr>
        <w:t>万元，其中：财政拨款收入</w:t>
      </w:r>
      <w:r>
        <w:rPr>
          <w:rFonts w:ascii="??_GB2312" w:cs="DengXian-Regular"/>
          <w:sz w:val="32"/>
          <w:szCs w:val="32"/>
        </w:rPr>
        <w:t>2077.47</w:t>
      </w:r>
      <w:r>
        <w:rPr>
          <w:rFonts w:ascii="??_GB2312" w:eastAsia="Times New Roman" w:cs="DengXian-Regular"/>
          <w:sz w:val="32"/>
          <w:szCs w:val="32"/>
        </w:rPr>
        <w:t>万元，占</w:t>
      </w:r>
      <w:r>
        <w:rPr>
          <w:rFonts w:ascii="??_GB2312" w:cs="DengXian-Regular"/>
          <w:sz w:val="32"/>
          <w:szCs w:val="32"/>
        </w:rPr>
        <w:t>100</w:t>
      </w:r>
      <w:r>
        <w:rPr>
          <w:rFonts w:ascii="??_GB2312" w:eastAsia="Times New Roman" w:cs="DengXian-Regular"/>
          <w:sz w:val="32"/>
          <w:szCs w:val="32"/>
        </w:rPr>
        <w:t>%</w:t>
      </w:r>
      <w:r>
        <w:rPr>
          <w:rFonts w:ascii="??_GB2312" w:eastAsia="Times New Roman" w:cs="DengXian-Regular"/>
          <w:sz w:val="32"/>
          <w:szCs w:val="32"/>
        </w:rPr>
        <w:t>；事业收入</w:t>
      </w:r>
      <w:r>
        <w:rPr>
          <w:rFonts w:ascii="??_GB2312" w:cs="DengXian-Regular"/>
          <w:sz w:val="32"/>
          <w:szCs w:val="32"/>
        </w:rPr>
        <w:t>0</w:t>
      </w:r>
      <w:r>
        <w:rPr>
          <w:rFonts w:ascii="??_GB2312" w:eastAsia="Times New Roman" w:cs="DengXian-Regular"/>
          <w:sz w:val="32"/>
          <w:szCs w:val="32"/>
        </w:rPr>
        <w:t>万元，占</w:t>
      </w:r>
      <w:r>
        <w:rPr>
          <w:rFonts w:ascii="??_GB2312" w:cs="DengXian-Regular"/>
          <w:sz w:val="32"/>
          <w:szCs w:val="32"/>
        </w:rPr>
        <w:t>0</w:t>
      </w:r>
      <w:r>
        <w:rPr>
          <w:rFonts w:ascii="??_GB2312" w:eastAsia="Times New Roman" w:cs="DengXian-Regular"/>
          <w:sz w:val="32"/>
          <w:szCs w:val="32"/>
        </w:rPr>
        <w:t>%</w:t>
      </w:r>
      <w:r>
        <w:rPr>
          <w:rFonts w:ascii="??_GB2312" w:eastAsia="Times New Roman" w:cs="DengXian-Regular"/>
          <w:sz w:val="32"/>
          <w:szCs w:val="32"/>
        </w:rPr>
        <w:t>；经营收入</w:t>
      </w:r>
      <w:r>
        <w:rPr>
          <w:rFonts w:ascii="??_GB2312" w:cs="DengXian-Regular"/>
          <w:sz w:val="32"/>
          <w:szCs w:val="32"/>
        </w:rPr>
        <w:t>0</w:t>
      </w:r>
      <w:r>
        <w:rPr>
          <w:rFonts w:ascii="??_GB2312" w:eastAsia="Times New Roman" w:cs="DengXian-Regular"/>
          <w:sz w:val="32"/>
          <w:szCs w:val="32"/>
        </w:rPr>
        <w:t>万元，占</w:t>
      </w:r>
      <w:r>
        <w:rPr>
          <w:rFonts w:ascii="??_GB2312" w:cs="DengXian-Regular"/>
          <w:sz w:val="32"/>
          <w:szCs w:val="32"/>
        </w:rPr>
        <w:t>0</w:t>
      </w:r>
      <w:r>
        <w:rPr>
          <w:rFonts w:ascii="??_GB2312" w:eastAsia="Times New Roman" w:cs="DengXian-Regular"/>
          <w:sz w:val="32"/>
          <w:szCs w:val="32"/>
        </w:rPr>
        <w:t>%</w:t>
      </w:r>
      <w:r>
        <w:rPr>
          <w:rFonts w:ascii="??_GB2312" w:eastAsia="Times New Roman" w:cs="DengXian-Regular"/>
          <w:sz w:val="32"/>
          <w:szCs w:val="32"/>
        </w:rPr>
        <w:t>；其他收入</w:t>
      </w:r>
      <w:r>
        <w:rPr>
          <w:rFonts w:ascii="??_GB2312" w:cs="DengXian-Regular"/>
          <w:sz w:val="32"/>
          <w:szCs w:val="32"/>
        </w:rPr>
        <w:t>0</w:t>
      </w:r>
      <w:r>
        <w:rPr>
          <w:rFonts w:ascii="??_GB2312" w:eastAsia="Times New Roman" w:cs="DengXian-Regular"/>
          <w:sz w:val="32"/>
          <w:szCs w:val="32"/>
        </w:rPr>
        <w:t>万元，占</w:t>
      </w:r>
      <w:r>
        <w:rPr>
          <w:rFonts w:ascii="??_GB2312" w:cs="DengXian-Regular"/>
          <w:sz w:val="32"/>
          <w:szCs w:val="32"/>
        </w:rPr>
        <w:t>0</w:t>
      </w:r>
      <w:r>
        <w:rPr>
          <w:rFonts w:ascii="??_GB2312" w:eastAsia="Times New Roman" w:cs="DengXian-Regular"/>
          <w:sz w:val="32"/>
          <w:szCs w:val="32"/>
        </w:rPr>
        <w:t>%</w:t>
      </w:r>
      <w:r>
        <w:rPr>
          <w:rFonts w:ascii="??_GB2312" w:eastAsia="Times New Roman" w:cs="DengXian-Regular"/>
          <w:sz w:val="32"/>
          <w:szCs w:val="32"/>
        </w:rPr>
        <w:t>。如表所示：</w:t>
      </w:r>
    </w:p>
    <w:tbl>
      <w:tblPr>
        <w:tblW w:w="8874" w:type="dxa"/>
        <w:tblLayout w:type="fixed"/>
        <w:tblCellMar>
          <w:top w:w="15" w:type="dxa"/>
          <w:left w:w="15" w:type="dxa"/>
          <w:bottom w:w="15" w:type="dxa"/>
          <w:right w:w="15" w:type="dxa"/>
        </w:tblCellMar>
        <w:tblLook w:val="00A0" w:firstRow="1" w:lastRow="0" w:firstColumn="1" w:lastColumn="0" w:noHBand="0" w:noVBand="0"/>
      </w:tblPr>
      <w:tblGrid>
        <w:gridCol w:w="2267"/>
        <w:gridCol w:w="1731"/>
        <w:gridCol w:w="1560"/>
        <w:gridCol w:w="1560"/>
        <w:gridCol w:w="1756"/>
      </w:tblGrid>
      <w:tr w:rsidR="00133807">
        <w:trPr>
          <w:trHeight w:val="286"/>
        </w:trPr>
        <w:tc>
          <w:tcPr>
            <w:tcW w:w="8874" w:type="dxa"/>
            <w:gridSpan w:val="5"/>
            <w:vAlign w:val="center"/>
          </w:tcPr>
          <w:p w:rsidR="00133807" w:rsidRDefault="00133807">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1</w:t>
            </w:r>
            <w:r>
              <w:rPr>
                <w:rFonts w:ascii="宋体" w:hAnsi="宋体" w:cs="宋体" w:hint="eastAsia"/>
                <w:color w:val="000000"/>
                <w:kern w:val="0"/>
                <w:sz w:val="24"/>
              </w:rPr>
              <w:t>：收入决算结构</w:t>
            </w:r>
          </w:p>
        </w:tc>
      </w:tr>
      <w:tr w:rsidR="00133807">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其他收入</w:t>
            </w:r>
          </w:p>
        </w:tc>
      </w:tr>
      <w:tr w:rsidR="00133807">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2077.47</w:t>
            </w:r>
          </w:p>
        </w:tc>
        <w:tc>
          <w:tcPr>
            <w:tcW w:w="1560"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c>
          <w:tcPr>
            <w:tcW w:w="1756"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r>
      <w:tr w:rsidR="00133807">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731"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c>
          <w:tcPr>
            <w:tcW w:w="1756"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r>
    </w:tbl>
    <w:p w:rsidR="00133807" w:rsidRDefault="00133807"/>
    <w:p w:rsidR="00133807" w:rsidRDefault="00133807">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133807" w:rsidRDefault="00133807">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年度本年支出合计</w:t>
      </w:r>
      <w:r>
        <w:rPr>
          <w:rFonts w:ascii="??_GB2312" w:cs="DengXian-Regular"/>
          <w:sz w:val="32"/>
          <w:szCs w:val="32"/>
        </w:rPr>
        <w:t>2133.83</w:t>
      </w:r>
      <w:r>
        <w:rPr>
          <w:rFonts w:ascii="??_GB2312" w:eastAsia="Times New Roman" w:cs="DengXian-Regular"/>
          <w:sz w:val="32"/>
          <w:szCs w:val="32"/>
        </w:rPr>
        <w:t>万元，其中：基本支出</w:t>
      </w:r>
      <w:r>
        <w:rPr>
          <w:rFonts w:ascii="??_GB2312" w:cs="DengXian-Regular"/>
          <w:sz w:val="32"/>
          <w:szCs w:val="32"/>
        </w:rPr>
        <w:t>1326.73</w:t>
      </w:r>
      <w:r>
        <w:rPr>
          <w:rFonts w:ascii="??_GB2312" w:eastAsia="Times New Roman" w:cs="DengXian-Regular"/>
          <w:sz w:val="32"/>
          <w:szCs w:val="32"/>
        </w:rPr>
        <w:t>万元，占</w:t>
      </w:r>
      <w:r>
        <w:rPr>
          <w:rFonts w:ascii="??_GB2312" w:cs="DengXian-Regular"/>
          <w:sz w:val="32"/>
          <w:szCs w:val="32"/>
        </w:rPr>
        <w:t>62</w:t>
      </w:r>
      <w:r>
        <w:rPr>
          <w:rFonts w:ascii="??_GB2312" w:eastAsia="Times New Roman" w:cs="DengXian-Regular"/>
          <w:sz w:val="32"/>
          <w:szCs w:val="32"/>
        </w:rPr>
        <w:t>%</w:t>
      </w:r>
      <w:r>
        <w:rPr>
          <w:rFonts w:ascii="??_GB2312" w:eastAsia="Times New Roman" w:cs="DengXian-Regular"/>
          <w:sz w:val="32"/>
          <w:szCs w:val="32"/>
        </w:rPr>
        <w:t>；项目支出</w:t>
      </w:r>
      <w:r>
        <w:rPr>
          <w:rFonts w:ascii="??_GB2312" w:cs="DengXian-Regular"/>
          <w:sz w:val="32"/>
          <w:szCs w:val="32"/>
        </w:rPr>
        <w:t>807.11</w:t>
      </w:r>
      <w:r>
        <w:rPr>
          <w:rFonts w:ascii="??_GB2312" w:eastAsia="Times New Roman" w:cs="DengXian-Regular"/>
          <w:sz w:val="32"/>
          <w:szCs w:val="32"/>
        </w:rPr>
        <w:t>万元，占</w:t>
      </w:r>
      <w:r>
        <w:rPr>
          <w:rFonts w:ascii="??_GB2312" w:cs="DengXian-Regular"/>
          <w:sz w:val="32"/>
          <w:szCs w:val="32"/>
        </w:rPr>
        <w:t>0.38</w:t>
      </w:r>
      <w:r>
        <w:rPr>
          <w:rFonts w:ascii="??_GB2312" w:eastAsia="Times New Roman" w:cs="DengXian-Regular"/>
          <w:sz w:val="32"/>
          <w:szCs w:val="32"/>
        </w:rPr>
        <w:t>%</w:t>
      </w:r>
      <w:r>
        <w:rPr>
          <w:rFonts w:ascii="??_GB2312" w:eastAsia="Times New Roman" w:cs="DengXian-Regular"/>
          <w:sz w:val="32"/>
          <w:szCs w:val="32"/>
        </w:rPr>
        <w:t>；经营支出</w:t>
      </w:r>
      <w:r>
        <w:rPr>
          <w:rFonts w:ascii="??_GB2312" w:cs="DengXian-Regular"/>
          <w:sz w:val="32"/>
          <w:szCs w:val="32"/>
        </w:rPr>
        <w:t>0</w:t>
      </w:r>
      <w:r>
        <w:rPr>
          <w:rFonts w:ascii="??_GB2312" w:eastAsia="Times New Roman" w:cs="DengXian-Regular"/>
          <w:sz w:val="32"/>
          <w:szCs w:val="32"/>
        </w:rPr>
        <w:t>万元，占</w:t>
      </w:r>
      <w:r>
        <w:rPr>
          <w:rFonts w:ascii="??_GB2312" w:cs="DengXian-Regular"/>
          <w:sz w:val="32"/>
          <w:szCs w:val="32"/>
        </w:rPr>
        <w:t>0</w:t>
      </w:r>
      <w:r>
        <w:rPr>
          <w:rFonts w:ascii="??_GB2312" w:eastAsia="Times New Roman" w:cs="DengXian-Regular"/>
          <w:sz w:val="32"/>
          <w:szCs w:val="32"/>
        </w:rPr>
        <w:t>%</w:t>
      </w:r>
      <w:r>
        <w:rPr>
          <w:rFonts w:ascii="??_GB2312" w:eastAsia="Times New Roman" w:cs="DengXian-Regular"/>
          <w:sz w:val="32"/>
          <w:szCs w:val="32"/>
        </w:rPr>
        <w:t>。如表所示：</w:t>
      </w:r>
    </w:p>
    <w:p w:rsidR="00133807" w:rsidRDefault="00133807">
      <w:pPr>
        <w:adjustRightInd w:val="0"/>
        <w:snapToGrid w:val="0"/>
        <w:spacing w:after="0" w:line="580" w:lineRule="exact"/>
        <w:ind w:firstLineChars="200" w:firstLine="640"/>
        <w:rPr>
          <w:rFonts w:ascii="??_GB2312" w:eastAsia="Times New Roman" w:cs="DengXian-Regular"/>
          <w:sz w:val="32"/>
          <w:szCs w:val="32"/>
        </w:rPr>
      </w:pPr>
    </w:p>
    <w:tbl>
      <w:tblPr>
        <w:tblW w:w="8874" w:type="dxa"/>
        <w:tblLayout w:type="fixed"/>
        <w:tblCellMar>
          <w:top w:w="15" w:type="dxa"/>
          <w:left w:w="15" w:type="dxa"/>
          <w:bottom w:w="15" w:type="dxa"/>
          <w:right w:w="15" w:type="dxa"/>
        </w:tblCellMar>
        <w:tblLook w:val="00A0" w:firstRow="1" w:lastRow="0" w:firstColumn="1" w:lastColumn="0" w:noHBand="0" w:noVBand="0"/>
      </w:tblPr>
      <w:tblGrid>
        <w:gridCol w:w="2493"/>
        <w:gridCol w:w="2300"/>
        <w:gridCol w:w="2070"/>
        <w:gridCol w:w="2011"/>
      </w:tblGrid>
      <w:tr w:rsidR="00133807">
        <w:trPr>
          <w:trHeight w:val="286"/>
        </w:trPr>
        <w:tc>
          <w:tcPr>
            <w:tcW w:w="8874" w:type="dxa"/>
            <w:gridSpan w:val="4"/>
            <w:vAlign w:val="center"/>
          </w:tcPr>
          <w:p w:rsidR="00133807" w:rsidRDefault="00133807">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2</w:t>
            </w:r>
            <w:r>
              <w:rPr>
                <w:rFonts w:ascii="宋体" w:hAnsi="宋体" w:cs="宋体" w:hint="eastAsia"/>
                <w:color w:val="000000"/>
                <w:kern w:val="0"/>
                <w:sz w:val="24"/>
              </w:rPr>
              <w:t>：支出决算结构</w:t>
            </w:r>
          </w:p>
        </w:tc>
      </w:tr>
      <w:tr w:rsidR="00133807">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lastRenderedPageBreak/>
              <w:t>项目</w:t>
            </w:r>
          </w:p>
        </w:tc>
        <w:tc>
          <w:tcPr>
            <w:tcW w:w="2300"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经营支出</w:t>
            </w:r>
          </w:p>
        </w:tc>
      </w:tr>
      <w:tr w:rsidR="00133807">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1326.73</w:t>
            </w:r>
          </w:p>
        </w:tc>
        <w:tc>
          <w:tcPr>
            <w:tcW w:w="2070"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807.11</w:t>
            </w:r>
          </w:p>
        </w:tc>
        <w:tc>
          <w:tcPr>
            <w:tcW w:w="2011"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r>
      <w:tr w:rsidR="00133807">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2300"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62</w:t>
            </w:r>
          </w:p>
        </w:tc>
        <w:tc>
          <w:tcPr>
            <w:tcW w:w="2070"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38</w:t>
            </w:r>
          </w:p>
        </w:tc>
        <w:tc>
          <w:tcPr>
            <w:tcW w:w="2011"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r>
    </w:tbl>
    <w:p w:rsidR="00133807" w:rsidRDefault="00133807">
      <w:pPr>
        <w:adjustRightInd w:val="0"/>
        <w:snapToGrid w:val="0"/>
        <w:spacing w:after="0" w:line="580" w:lineRule="exact"/>
        <w:ind w:firstLineChars="200" w:firstLine="640"/>
        <w:rPr>
          <w:rFonts w:ascii="??_GB2312" w:eastAsia="Times New Roman" w:cs="DengXian-Regular"/>
          <w:sz w:val="32"/>
          <w:szCs w:val="32"/>
        </w:rPr>
      </w:pPr>
    </w:p>
    <w:p w:rsidR="00133807" w:rsidRDefault="00133807">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133807" w:rsidRDefault="00133807" w:rsidP="005242FA">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133807" w:rsidRDefault="00133807">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年度形成的财政拨款收支均为一般公共预算财政拨款，其中一般公共预算财政拨款本年收入</w:t>
      </w:r>
      <w:r>
        <w:rPr>
          <w:rFonts w:ascii="??_GB2312" w:cs="DengXian-Regular"/>
          <w:sz w:val="32"/>
          <w:szCs w:val="32"/>
        </w:rPr>
        <w:t>2077.47</w:t>
      </w:r>
      <w:r>
        <w:rPr>
          <w:rFonts w:ascii="??_GB2312" w:eastAsia="Times New Roman" w:cs="DengXian-Regular"/>
          <w:sz w:val="32"/>
          <w:szCs w:val="32"/>
        </w:rPr>
        <w:t>万元</w:t>
      </w:r>
      <w:r>
        <w:rPr>
          <w:rFonts w:ascii="??_GB2312" w:eastAsia="Times New Roman" w:cs="DengXian-Regular"/>
          <w:sz w:val="32"/>
          <w:szCs w:val="32"/>
        </w:rPr>
        <w:t>,</w:t>
      </w:r>
      <w:r>
        <w:rPr>
          <w:rFonts w:ascii="??_GB2312" w:eastAsia="Times New Roman" w:cs="DengXian-Regular"/>
          <w:sz w:val="32"/>
          <w:szCs w:val="32"/>
        </w:rPr>
        <w:t>比</w:t>
      </w:r>
      <w:r>
        <w:rPr>
          <w:rFonts w:ascii="??_GB2312" w:eastAsia="Times New Roman" w:cs="DengXian-Regular"/>
          <w:sz w:val="32"/>
          <w:szCs w:val="32"/>
        </w:rPr>
        <w:t>2017</w:t>
      </w:r>
      <w:r>
        <w:rPr>
          <w:rFonts w:ascii="??_GB2312" w:eastAsia="Times New Roman" w:cs="DengXian-Regular"/>
          <w:sz w:val="32"/>
          <w:szCs w:val="32"/>
        </w:rPr>
        <w:t>年度增加</w:t>
      </w:r>
      <w:r>
        <w:rPr>
          <w:rFonts w:ascii="??_GB2312" w:cs="DengXian-Regular"/>
          <w:sz w:val="32"/>
          <w:szCs w:val="32"/>
        </w:rPr>
        <w:t>275.4</w:t>
      </w:r>
      <w:r>
        <w:rPr>
          <w:rFonts w:ascii="??_GB2312" w:eastAsia="Times New Roman" w:cs="DengXian-Regular"/>
          <w:sz w:val="32"/>
          <w:szCs w:val="32"/>
        </w:rPr>
        <w:t>万元，增长</w:t>
      </w:r>
      <w:r>
        <w:rPr>
          <w:rFonts w:ascii="??_GB2312" w:cs="DengXian-Regular"/>
          <w:sz w:val="32"/>
          <w:szCs w:val="32"/>
        </w:rPr>
        <w:t>15</w:t>
      </w:r>
      <w:r>
        <w:rPr>
          <w:rFonts w:ascii="??_GB2312" w:eastAsia="Times New Roman" w:cs="DengXian-Regular"/>
          <w:sz w:val="32"/>
          <w:szCs w:val="32"/>
        </w:rPr>
        <w:t>%</w:t>
      </w:r>
      <w:r>
        <w:rPr>
          <w:rFonts w:ascii="??_GB2312" w:eastAsia="Times New Roman" w:cs="DengXian-Regular"/>
          <w:sz w:val="32"/>
          <w:szCs w:val="32"/>
        </w:rPr>
        <w:t>，主要是</w:t>
      </w:r>
      <w:r>
        <w:rPr>
          <w:rFonts w:ascii="??_GB2312" w:cs="DengXian-Regular" w:hint="eastAsia"/>
          <w:sz w:val="32"/>
          <w:szCs w:val="32"/>
        </w:rPr>
        <w:t>工资上涨，人员经费增长</w:t>
      </w:r>
      <w:r>
        <w:rPr>
          <w:rFonts w:ascii="??_GB2312" w:eastAsia="Times New Roman" w:cs="DengXian-Regular"/>
          <w:sz w:val="32"/>
          <w:szCs w:val="32"/>
        </w:rPr>
        <w:t>；本年支出</w:t>
      </w:r>
      <w:r>
        <w:rPr>
          <w:rFonts w:ascii="??_GB2312" w:cs="DengXian-Regular"/>
          <w:sz w:val="32"/>
          <w:szCs w:val="32"/>
        </w:rPr>
        <w:t>2133.83</w:t>
      </w:r>
      <w:r>
        <w:rPr>
          <w:rFonts w:ascii="??_GB2312" w:eastAsia="Times New Roman" w:cs="DengXian-Regular"/>
          <w:sz w:val="32"/>
          <w:szCs w:val="32"/>
        </w:rPr>
        <w:t>万元，增加</w:t>
      </w:r>
      <w:r>
        <w:rPr>
          <w:rFonts w:ascii="??_GB2312" w:cs="DengXian-Regular"/>
          <w:sz w:val="32"/>
          <w:szCs w:val="32"/>
        </w:rPr>
        <w:t>252.38</w:t>
      </w:r>
      <w:r>
        <w:rPr>
          <w:rFonts w:ascii="??_GB2312" w:eastAsia="Times New Roman" w:cs="DengXian-Regular"/>
          <w:sz w:val="32"/>
          <w:szCs w:val="32"/>
        </w:rPr>
        <w:t>万元，增长</w:t>
      </w:r>
      <w:r>
        <w:rPr>
          <w:rFonts w:ascii="??_GB2312" w:cs="DengXian-Regular"/>
          <w:sz w:val="32"/>
          <w:szCs w:val="32"/>
        </w:rPr>
        <w:t>13</w:t>
      </w:r>
      <w:r>
        <w:rPr>
          <w:rFonts w:ascii="??_GB2312" w:eastAsia="Times New Roman" w:cs="DengXian-Regular"/>
          <w:sz w:val="32"/>
          <w:szCs w:val="32"/>
        </w:rPr>
        <w:t>%</w:t>
      </w:r>
      <w:r>
        <w:rPr>
          <w:rFonts w:ascii="??_GB2312" w:eastAsia="Times New Roman" w:cs="DengXian-Regular"/>
          <w:sz w:val="32"/>
          <w:szCs w:val="32"/>
        </w:rPr>
        <w:t>，主要是</w:t>
      </w:r>
      <w:r>
        <w:rPr>
          <w:rFonts w:ascii="??_GB2312" w:cs="DengXian-Regular" w:hint="eastAsia"/>
          <w:sz w:val="32"/>
          <w:szCs w:val="32"/>
        </w:rPr>
        <w:t>工资上涨，人员经费增长</w:t>
      </w:r>
      <w:r>
        <w:rPr>
          <w:rFonts w:ascii="??_GB2312" w:eastAsia="Times New Roman" w:cs="DengXian-Regular"/>
          <w:sz w:val="32"/>
          <w:szCs w:val="32"/>
        </w:rPr>
        <w:t>。</w:t>
      </w:r>
    </w:p>
    <w:p w:rsidR="00133807" w:rsidRPr="00D76ACD" w:rsidRDefault="00133807">
      <w:pPr>
        <w:adjustRightInd w:val="0"/>
        <w:snapToGrid w:val="0"/>
        <w:spacing w:after="0" w:line="580" w:lineRule="exact"/>
        <w:ind w:firstLineChars="200" w:firstLine="640"/>
        <w:rPr>
          <w:rFonts w:ascii="??_GB2312" w:cs="DengXian-Regular"/>
          <w:sz w:val="32"/>
          <w:szCs w:val="32"/>
        </w:rPr>
      </w:pPr>
    </w:p>
    <w:tbl>
      <w:tblPr>
        <w:tblW w:w="8874" w:type="dxa"/>
        <w:tblLayout w:type="fixed"/>
        <w:tblCellMar>
          <w:top w:w="15" w:type="dxa"/>
          <w:left w:w="15" w:type="dxa"/>
          <w:bottom w:w="15" w:type="dxa"/>
          <w:right w:w="15" w:type="dxa"/>
        </w:tblCellMar>
        <w:tblLook w:val="00A0" w:firstRow="1" w:lastRow="0" w:firstColumn="1" w:lastColumn="0" w:noHBand="0" w:noVBand="0"/>
      </w:tblPr>
      <w:tblGrid>
        <w:gridCol w:w="1860"/>
        <w:gridCol w:w="1037"/>
        <w:gridCol w:w="1038"/>
        <w:gridCol w:w="1039"/>
        <w:gridCol w:w="1038"/>
        <w:gridCol w:w="1039"/>
        <w:gridCol w:w="1823"/>
      </w:tblGrid>
      <w:tr w:rsidR="00133807">
        <w:trPr>
          <w:trHeight w:val="375"/>
        </w:trPr>
        <w:tc>
          <w:tcPr>
            <w:tcW w:w="8874" w:type="dxa"/>
            <w:gridSpan w:val="7"/>
            <w:vAlign w:val="center"/>
          </w:tcPr>
          <w:p w:rsidR="00133807" w:rsidRDefault="00133807">
            <w:pPr>
              <w:widowControl/>
              <w:jc w:val="center"/>
              <w:textAlignment w:val="center"/>
              <w:rPr>
                <w:rFonts w:ascii="??_GB2312" w:eastAsia="Times New Roman" w:hAnsi="宋体" w:cs="??_GB2312"/>
                <w:color w:val="000000"/>
                <w:sz w:val="28"/>
                <w:szCs w:val="28"/>
              </w:rPr>
            </w:pPr>
            <w:r>
              <w:rPr>
                <w:rFonts w:ascii="??_GB2312" w:eastAsia="Times New Roman" w:hAnsi="宋体" w:cs="??_GB2312"/>
                <w:color w:val="000000"/>
                <w:kern w:val="0"/>
                <w:sz w:val="28"/>
                <w:szCs w:val="28"/>
              </w:rPr>
              <w:t>表</w:t>
            </w:r>
            <w:r>
              <w:rPr>
                <w:rFonts w:ascii="??_GB2312" w:eastAsia="Times New Roman" w:hAnsi="宋体" w:cs="??_GB2312"/>
                <w:color w:val="000000"/>
                <w:kern w:val="0"/>
                <w:sz w:val="28"/>
                <w:szCs w:val="28"/>
              </w:rPr>
              <w:t>3</w:t>
            </w:r>
            <w:r>
              <w:rPr>
                <w:rFonts w:ascii="??_GB2312" w:eastAsia="Times New Roman" w:hAnsi="宋体" w:cs="??_GB2312"/>
                <w:color w:val="000000"/>
                <w:kern w:val="0"/>
                <w:sz w:val="28"/>
                <w:szCs w:val="28"/>
              </w:rPr>
              <w:t>：</w:t>
            </w:r>
            <w:r>
              <w:rPr>
                <w:rFonts w:ascii="??_GB2312" w:eastAsia="Times New Roman" w:hAnsi="宋体" w:cs="??_GB2312"/>
                <w:color w:val="000000"/>
                <w:kern w:val="0"/>
                <w:sz w:val="28"/>
                <w:szCs w:val="28"/>
              </w:rPr>
              <w:t>2017-2018</w:t>
            </w:r>
            <w:r>
              <w:rPr>
                <w:rFonts w:ascii="??_GB2312" w:eastAsia="Times New Roman" w:hAnsi="宋体" w:cs="??_GB2312"/>
                <w:color w:val="000000"/>
                <w:kern w:val="0"/>
                <w:sz w:val="28"/>
                <w:szCs w:val="28"/>
              </w:rPr>
              <w:t>年财政拨款收支情况</w:t>
            </w:r>
          </w:p>
        </w:tc>
      </w:tr>
      <w:tr w:rsidR="0013380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133807">
        <w:trPr>
          <w:trHeight w:val="1392"/>
        </w:trPr>
        <w:tc>
          <w:tcPr>
            <w:tcW w:w="1860" w:type="dxa"/>
            <w:vMerge/>
            <w:tcBorders>
              <w:top w:val="single" w:sz="4" w:space="0" w:color="000000"/>
              <w:left w:val="single" w:sz="4" w:space="0" w:color="000000"/>
              <w:bottom w:val="single" w:sz="4" w:space="0" w:color="000000"/>
              <w:right w:val="single" w:sz="4" w:space="0" w:color="000000"/>
            </w:tcBorders>
            <w:vAlign w:val="center"/>
          </w:tcPr>
          <w:p w:rsidR="00133807" w:rsidRDefault="00133807">
            <w:pPr>
              <w:jc w:val="center"/>
              <w:rPr>
                <w:rFonts w:asci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133807">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color w:val="000000"/>
                <w:kern w:val="0"/>
                <w:sz w:val="20"/>
                <w:szCs w:val="20"/>
              </w:rPr>
              <w:t>2017</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1802.07</w:t>
            </w:r>
          </w:p>
        </w:tc>
        <w:tc>
          <w:tcPr>
            <w:tcW w:w="1038"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1802.07</w:t>
            </w:r>
          </w:p>
        </w:tc>
        <w:tc>
          <w:tcPr>
            <w:tcW w:w="1039"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c>
          <w:tcPr>
            <w:tcW w:w="1038"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1881.45</w:t>
            </w:r>
          </w:p>
        </w:tc>
        <w:tc>
          <w:tcPr>
            <w:tcW w:w="1039"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1881.45</w:t>
            </w:r>
          </w:p>
        </w:tc>
        <w:tc>
          <w:tcPr>
            <w:tcW w:w="1823"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r>
      <w:tr w:rsidR="00133807">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2018</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2077.47</w:t>
            </w:r>
          </w:p>
        </w:tc>
        <w:tc>
          <w:tcPr>
            <w:tcW w:w="1038"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2077.47</w:t>
            </w:r>
          </w:p>
        </w:tc>
        <w:tc>
          <w:tcPr>
            <w:tcW w:w="1039"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c>
          <w:tcPr>
            <w:tcW w:w="1038"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2133.83</w:t>
            </w:r>
          </w:p>
        </w:tc>
        <w:tc>
          <w:tcPr>
            <w:tcW w:w="1039"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2133.83</w:t>
            </w:r>
          </w:p>
        </w:tc>
        <w:tc>
          <w:tcPr>
            <w:tcW w:w="1823"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r>
      <w:tr w:rsidR="00133807">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增长比率（</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15</w:t>
            </w:r>
          </w:p>
        </w:tc>
        <w:tc>
          <w:tcPr>
            <w:tcW w:w="1038"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15</w:t>
            </w:r>
          </w:p>
        </w:tc>
        <w:tc>
          <w:tcPr>
            <w:tcW w:w="1039"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c>
          <w:tcPr>
            <w:tcW w:w="1038"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13</w:t>
            </w:r>
          </w:p>
        </w:tc>
        <w:tc>
          <w:tcPr>
            <w:tcW w:w="1039"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13</w:t>
            </w:r>
          </w:p>
        </w:tc>
        <w:tc>
          <w:tcPr>
            <w:tcW w:w="1823"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r>
    </w:tbl>
    <w:p w:rsidR="00133807" w:rsidRDefault="00133807" w:rsidP="005242FA">
      <w:pPr>
        <w:spacing w:after="0" w:line="580" w:lineRule="exact"/>
        <w:ind w:firstLineChars="200" w:firstLine="643"/>
        <w:rPr>
          <w:rFonts w:ascii="楷体_GB2312" w:eastAsia="楷体_GB2312" w:cs="DengXian-Bold"/>
          <w:b/>
          <w:bCs/>
          <w:sz w:val="32"/>
          <w:szCs w:val="32"/>
        </w:rPr>
      </w:pPr>
    </w:p>
    <w:p w:rsidR="00133807" w:rsidRDefault="00133807" w:rsidP="005242FA">
      <w:pPr>
        <w:spacing w:after="0" w:line="580" w:lineRule="exact"/>
        <w:ind w:firstLineChars="200" w:firstLine="643"/>
        <w:rPr>
          <w:rFonts w:ascii="??_GB2312" w:eastAsia="Times New Roman" w:cs="DengXian-Bold"/>
          <w:b/>
          <w:bCs/>
          <w:sz w:val="32"/>
          <w:szCs w:val="32"/>
        </w:rPr>
      </w:pPr>
      <w:r>
        <w:rPr>
          <w:rFonts w:ascii="楷体_GB2312" w:eastAsia="楷体_GB2312" w:cs="DengXian-Bold" w:hint="eastAsia"/>
          <w:b/>
          <w:bCs/>
          <w:sz w:val="32"/>
          <w:szCs w:val="32"/>
        </w:rPr>
        <w:t>（二）财政拨款收支与年初预算数对比情况</w:t>
      </w:r>
    </w:p>
    <w:p w:rsidR="00133807" w:rsidRPr="003137F6" w:rsidRDefault="00133807" w:rsidP="003137F6">
      <w:pPr>
        <w:adjustRightInd w:val="0"/>
        <w:snapToGrid w:val="0"/>
        <w:spacing w:after="0" w:line="580" w:lineRule="exact"/>
        <w:ind w:firstLineChars="200" w:firstLine="640"/>
        <w:rPr>
          <w:rFonts w:ascii="??_GB2312"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年度一般公共预算财政拨款收入</w:t>
      </w:r>
      <w:r>
        <w:rPr>
          <w:rFonts w:ascii="??_GB2312" w:cs="DengXian-Regular"/>
          <w:sz w:val="32"/>
          <w:szCs w:val="32"/>
        </w:rPr>
        <w:t>2077.47</w:t>
      </w:r>
      <w:r>
        <w:rPr>
          <w:rFonts w:ascii="??_GB2312" w:eastAsia="Times New Roman" w:cs="DengXian-Regular"/>
          <w:sz w:val="32"/>
          <w:szCs w:val="32"/>
        </w:rPr>
        <w:t>万元，完成年初预算的</w:t>
      </w:r>
      <w:r>
        <w:rPr>
          <w:rFonts w:ascii="??_GB2312" w:cs="DengXian-Regular"/>
          <w:sz w:val="32"/>
          <w:szCs w:val="32"/>
        </w:rPr>
        <w:t>116</w:t>
      </w:r>
      <w:r>
        <w:rPr>
          <w:rFonts w:ascii="??_GB2312" w:eastAsia="Times New Roman" w:cs="DengXian-Regular"/>
          <w:sz w:val="32"/>
          <w:szCs w:val="32"/>
        </w:rPr>
        <w:t>%,</w:t>
      </w:r>
      <w:r>
        <w:rPr>
          <w:rFonts w:ascii="??_GB2312" w:eastAsia="Times New Roman" w:cs="DengXian-Regular"/>
          <w:sz w:val="32"/>
          <w:szCs w:val="32"/>
        </w:rPr>
        <w:t>比年初预算增加</w:t>
      </w:r>
      <w:r>
        <w:rPr>
          <w:rFonts w:ascii="??_GB2312" w:cs="DengXian-Regular"/>
          <w:sz w:val="32"/>
          <w:szCs w:val="32"/>
        </w:rPr>
        <w:t>287.43</w:t>
      </w:r>
      <w:r>
        <w:rPr>
          <w:rFonts w:ascii="??_GB2312" w:eastAsia="Times New Roman" w:cs="DengXian-Regular"/>
          <w:sz w:val="32"/>
          <w:szCs w:val="32"/>
        </w:rPr>
        <w:t>万元，决算数大于预算</w:t>
      </w:r>
      <w:proofErr w:type="gramStart"/>
      <w:r>
        <w:rPr>
          <w:rFonts w:ascii="??_GB2312" w:eastAsia="Times New Roman" w:cs="DengXian-Regular"/>
          <w:sz w:val="32"/>
          <w:szCs w:val="32"/>
        </w:rPr>
        <w:t>数主要</w:t>
      </w:r>
      <w:proofErr w:type="gramEnd"/>
      <w:r>
        <w:rPr>
          <w:rFonts w:ascii="??_GB2312" w:eastAsia="Times New Roman" w:cs="DengXian-Regular"/>
          <w:sz w:val="32"/>
          <w:szCs w:val="32"/>
        </w:rPr>
        <w:t>是</w:t>
      </w:r>
      <w:r>
        <w:rPr>
          <w:rFonts w:ascii="??_GB2312" w:cs="DengXian-Regular" w:hint="eastAsia"/>
          <w:sz w:val="32"/>
          <w:szCs w:val="32"/>
        </w:rPr>
        <w:t>工资上涨</w:t>
      </w:r>
      <w:r>
        <w:rPr>
          <w:rFonts w:ascii="??_GB2312" w:eastAsia="Times New Roman" w:cs="DengXian-Regular"/>
          <w:sz w:val="32"/>
          <w:szCs w:val="32"/>
        </w:rPr>
        <w:t>；本年支出</w:t>
      </w:r>
      <w:r>
        <w:rPr>
          <w:rFonts w:ascii="??_GB2312" w:cs="DengXian-Regular"/>
          <w:sz w:val="32"/>
          <w:szCs w:val="32"/>
        </w:rPr>
        <w:t>2133.83</w:t>
      </w:r>
      <w:r>
        <w:rPr>
          <w:rFonts w:ascii="??_GB2312" w:eastAsia="Times New Roman" w:cs="DengXian-Regular"/>
          <w:sz w:val="32"/>
          <w:szCs w:val="32"/>
        </w:rPr>
        <w:t>万元，完成年初预算的</w:t>
      </w:r>
      <w:r>
        <w:rPr>
          <w:rFonts w:ascii="??_GB2312" w:cs="DengXian-Regular"/>
          <w:sz w:val="32"/>
          <w:szCs w:val="32"/>
        </w:rPr>
        <w:t>119</w:t>
      </w:r>
      <w:r>
        <w:rPr>
          <w:rFonts w:ascii="??_GB2312" w:eastAsia="Times New Roman" w:cs="DengXian-Regular"/>
          <w:sz w:val="32"/>
          <w:szCs w:val="32"/>
        </w:rPr>
        <w:t>%,</w:t>
      </w:r>
      <w:r>
        <w:rPr>
          <w:rFonts w:ascii="??_GB2312" w:eastAsia="Times New Roman" w:cs="DengXian-Regular"/>
          <w:sz w:val="32"/>
          <w:szCs w:val="32"/>
        </w:rPr>
        <w:t>比年初预算增加</w:t>
      </w:r>
      <w:r>
        <w:rPr>
          <w:rFonts w:ascii="??_GB2312" w:cs="DengXian-Regular"/>
          <w:sz w:val="32"/>
          <w:szCs w:val="32"/>
        </w:rPr>
        <w:t>343.79</w:t>
      </w:r>
      <w:r>
        <w:rPr>
          <w:rFonts w:ascii="??_GB2312" w:eastAsia="Times New Roman" w:cs="DengXian-Regular"/>
          <w:sz w:val="32"/>
          <w:szCs w:val="32"/>
        </w:rPr>
        <w:t>万元，决算数大于预算</w:t>
      </w:r>
      <w:proofErr w:type="gramStart"/>
      <w:r>
        <w:rPr>
          <w:rFonts w:ascii="??_GB2312" w:eastAsia="Times New Roman" w:cs="DengXian-Regular"/>
          <w:sz w:val="32"/>
          <w:szCs w:val="32"/>
        </w:rPr>
        <w:t>数主要</w:t>
      </w:r>
      <w:proofErr w:type="gramEnd"/>
      <w:r>
        <w:rPr>
          <w:rFonts w:ascii="??_GB2312" w:eastAsia="Times New Roman" w:cs="DengXian-Regular"/>
          <w:sz w:val="32"/>
          <w:szCs w:val="32"/>
        </w:rPr>
        <w:t>是</w:t>
      </w:r>
      <w:r>
        <w:rPr>
          <w:rFonts w:ascii="??_GB2312" w:cs="DengXian-Regular" w:hint="eastAsia"/>
          <w:sz w:val="32"/>
          <w:szCs w:val="32"/>
        </w:rPr>
        <w:t>工资上涨，项目支出增加</w:t>
      </w:r>
      <w:r>
        <w:rPr>
          <w:rFonts w:ascii="??_GB2312" w:eastAsia="Times New Roman" w:cs="DengXian-Regular"/>
          <w:sz w:val="32"/>
          <w:szCs w:val="32"/>
        </w:rPr>
        <w:t>。</w:t>
      </w:r>
    </w:p>
    <w:tbl>
      <w:tblPr>
        <w:tblW w:w="9045" w:type="dxa"/>
        <w:tblLayout w:type="fixed"/>
        <w:tblCellMar>
          <w:top w:w="15" w:type="dxa"/>
          <w:left w:w="15" w:type="dxa"/>
          <w:bottom w:w="15" w:type="dxa"/>
          <w:right w:w="15" w:type="dxa"/>
        </w:tblCellMar>
        <w:tblLook w:val="00A0" w:firstRow="1" w:lastRow="0" w:firstColumn="1" w:lastColumn="0" w:noHBand="0" w:noVBand="0"/>
      </w:tblPr>
      <w:tblGrid>
        <w:gridCol w:w="1855"/>
        <w:gridCol w:w="1523"/>
        <w:gridCol w:w="1003"/>
        <w:gridCol w:w="1522"/>
        <w:gridCol w:w="1003"/>
        <w:gridCol w:w="1003"/>
        <w:gridCol w:w="1136"/>
      </w:tblGrid>
      <w:tr w:rsidR="00133807">
        <w:trPr>
          <w:trHeight w:val="510"/>
        </w:trPr>
        <w:tc>
          <w:tcPr>
            <w:tcW w:w="9045" w:type="dxa"/>
            <w:gridSpan w:val="7"/>
            <w:vAlign w:val="center"/>
          </w:tcPr>
          <w:p w:rsidR="00133807" w:rsidRDefault="00133807">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4</w:t>
            </w:r>
            <w:r>
              <w:rPr>
                <w:rFonts w:ascii="宋体" w:hAnsi="宋体" w:cs="宋体" w:hint="eastAsia"/>
                <w:color w:val="000000"/>
                <w:kern w:val="0"/>
                <w:sz w:val="24"/>
              </w:rPr>
              <w:t>：财政拨款收支预决算对比情况</w:t>
            </w:r>
          </w:p>
        </w:tc>
      </w:tr>
      <w:tr w:rsidR="00133807">
        <w:trPr>
          <w:trHeight w:val="286"/>
        </w:trPr>
        <w:tc>
          <w:tcPr>
            <w:tcW w:w="1855" w:type="dxa"/>
            <w:vMerge w:val="restart"/>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133807">
        <w:trPr>
          <w:trHeight w:val="720"/>
        </w:trPr>
        <w:tc>
          <w:tcPr>
            <w:tcW w:w="1855" w:type="dxa"/>
            <w:vMerge/>
            <w:tcBorders>
              <w:top w:val="single" w:sz="4" w:space="0" w:color="000000"/>
              <w:left w:val="single" w:sz="4" w:space="0" w:color="000000"/>
              <w:bottom w:val="single" w:sz="4" w:space="0" w:color="000000"/>
              <w:right w:val="single" w:sz="4" w:space="0" w:color="000000"/>
            </w:tcBorders>
            <w:vAlign w:val="center"/>
          </w:tcPr>
          <w:p w:rsidR="00133807" w:rsidRDefault="00133807">
            <w:pPr>
              <w:jc w:val="center"/>
              <w:rPr>
                <w:rFonts w:asci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133807">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1790.04</w:t>
            </w:r>
          </w:p>
        </w:tc>
        <w:tc>
          <w:tcPr>
            <w:tcW w:w="1003"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1790.04</w:t>
            </w:r>
          </w:p>
        </w:tc>
        <w:tc>
          <w:tcPr>
            <w:tcW w:w="1522"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c>
          <w:tcPr>
            <w:tcW w:w="1003"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1790.04</w:t>
            </w:r>
          </w:p>
        </w:tc>
        <w:tc>
          <w:tcPr>
            <w:tcW w:w="1003"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1790.04</w:t>
            </w:r>
          </w:p>
        </w:tc>
        <w:tc>
          <w:tcPr>
            <w:tcW w:w="1136"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r>
      <w:tr w:rsidR="00133807">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2077.47</w:t>
            </w:r>
          </w:p>
        </w:tc>
        <w:tc>
          <w:tcPr>
            <w:tcW w:w="1003"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2077.47</w:t>
            </w:r>
          </w:p>
        </w:tc>
        <w:tc>
          <w:tcPr>
            <w:tcW w:w="1522"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c>
          <w:tcPr>
            <w:tcW w:w="1003"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2133.83</w:t>
            </w:r>
          </w:p>
        </w:tc>
        <w:tc>
          <w:tcPr>
            <w:tcW w:w="1003"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2133.83</w:t>
            </w:r>
          </w:p>
        </w:tc>
        <w:tc>
          <w:tcPr>
            <w:tcW w:w="1136"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0</w:t>
            </w:r>
          </w:p>
        </w:tc>
      </w:tr>
    </w:tbl>
    <w:p w:rsidR="00133807" w:rsidRDefault="00133807">
      <w:pPr>
        <w:adjustRightInd w:val="0"/>
        <w:snapToGrid w:val="0"/>
        <w:spacing w:after="0" w:line="580" w:lineRule="exact"/>
        <w:ind w:firstLineChars="200" w:firstLine="640"/>
        <w:rPr>
          <w:rFonts w:ascii="??_GB2312" w:eastAsia="Times New Roman" w:cs="DengXian-Regular"/>
          <w:sz w:val="32"/>
          <w:szCs w:val="32"/>
          <w:highlight w:val="yellow"/>
        </w:rPr>
      </w:pPr>
    </w:p>
    <w:p w:rsidR="00133807" w:rsidRDefault="00133807">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133807" w:rsidRDefault="00133807">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lastRenderedPageBreak/>
        <w:t xml:space="preserve">2018 </w:t>
      </w:r>
      <w:r>
        <w:rPr>
          <w:rFonts w:ascii="??_GB2312" w:eastAsia="Times New Roman" w:cs="DengXian-Regular"/>
          <w:sz w:val="32"/>
          <w:szCs w:val="32"/>
        </w:rPr>
        <w:t>年度财政拨款支出</w:t>
      </w:r>
      <w:r>
        <w:rPr>
          <w:rFonts w:ascii="??_GB2312" w:cs="DengXian-Regular"/>
          <w:sz w:val="32"/>
          <w:szCs w:val="32"/>
        </w:rPr>
        <w:t>2133.83</w:t>
      </w:r>
      <w:r>
        <w:rPr>
          <w:rFonts w:ascii="??_GB2312" w:eastAsia="Times New Roman" w:cs="DengXian-Regular"/>
          <w:sz w:val="32"/>
          <w:szCs w:val="32"/>
        </w:rPr>
        <w:t>万元，主要用于以下方面</w:t>
      </w:r>
      <w:r>
        <w:rPr>
          <w:rFonts w:ascii="??_GB2312" w:cs="DengXian-Regular" w:hint="eastAsia"/>
          <w:sz w:val="32"/>
          <w:szCs w:val="32"/>
        </w:rPr>
        <w:t>文化体育与传媒（类）支出</w:t>
      </w:r>
      <w:r>
        <w:rPr>
          <w:rFonts w:ascii="??_GB2312" w:cs="DengXian-Regular"/>
          <w:sz w:val="32"/>
          <w:szCs w:val="32"/>
        </w:rPr>
        <w:t>2133.83</w:t>
      </w:r>
      <w:r>
        <w:rPr>
          <w:rFonts w:ascii="??_GB2312" w:cs="DengXian-Regular" w:hint="eastAsia"/>
          <w:sz w:val="32"/>
          <w:szCs w:val="32"/>
        </w:rPr>
        <w:t>万元，占</w:t>
      </w:r>
      <w:r>
        <w:rPr>
          <w:rFonts w:ascii="??_GB2312" w:cs="DengXian-Regular"/>
          <w:sz w:val="32"/>
          <w:szCs w:val="32"/>
        </w:rPr>
        <w:t>100%</w:t>
      </w:r>
      <w:r>
        <w:rPr>
          <w:rFonts w:ascii="??_GB2312" w:eastAsia="Times New Roman" w:cs="DengXian-Regular"/>
          <w:sz w:val="32"/>
          <w:szCs w:val="32"/>
        </w:rPr>
        <w:t>。</w:t>
      </w:r>
    </w:p>
    <w:p w:rsidR="00133807" w:rsidRPr="00E4653F" w:rsidRDefault="00133807" w:rsidP="00E4653F">
      <w:pPr>
        <w:adjustRightInd w:val="0"/>
        <w:snapToGrid w:val="0"/>
        <w:spacing w:after="0" w:line="580" w:lineRule="exact"/>
        <w:rPr>
          <w:rFonts w:ascii="??_GB2312" w:cs="DengXian-Regular"/>
          <w:sz w:val="32"/>
          <w:szCs w:val="32"/>
        </w:rPr>
      </w:pPr>
    </w:p>
    <w:tbl>
      <w:tblPr>
        <w:tblW w:w="8874" w:type="dxa"/>
        <w:tblLayout w:type="fixed"/>
        <w:tblCellMar>
          <w:top w:w="15" w:type="dxa"/>
          <w:left w:w="15" w:type="dxa"/>
          <w:bottom w:w="15" w:type="dxa"/>
          <w:right w:w="15" w:type="dxa"/>
        </w:tblCellMar>
        <w:tblLook w:val="00A0" w:firstRow="1" w:lastRow="0" w:firstColumn="1" w:lastColumn="0" w:noHBand="0" w:noVBand="0"/>
      </w:tblPr>
      <w:tblGrid>
        <w:gridCol w:w="2021"/>
        <w:gridCol w:w="1615"/>
        <w:gridCol w:w="1615"/>
        <w:gridCol w:w="1615"/>
        <w:gridCol w:w="2008"/>
      </w:tblGrid>
      <w:tr w:rsidR="00133807">
        <w:trPr>
          <w:trHeight w:val="286"/>
        </w:trPr>
        <w:tc>
          <w:tcPr>
            <w:tcW w:w="8874" w:type="dxa"/>
            <w:gridSpan w:val="5"/>
            <w:vAlign w:val="center"/>
          </w:tcPr>
          <w:p w:rsidR="00133807" w:rsidRDefault="00133807">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5</w:t>
            </w:r>
            <w:r>
              <w:rPr>
                <w:rFonts w:ascii="宋体" w:hAnsi="宋体" w:cs="宋体" w:hint="eastAsia"/>
                <w:color w:val="000000"/>
                <w:kern w:val="0"/>
                <w:sz w:val="24"/>
              </w:rPr>
              <w:t>：财政拨款支出决算结构（按功能分类）</w:t>
            </w:r>
          </w:p>
        </w:tc>
      </w:tr>
      <w:tr w:rsidR="00133807">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615"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文化体育与传媒支出</w:t>
            </w:r>
          </w:p>
        </w:tc>
        <w:tc>
          <w:tcPr>
            <w:tcW w:w="1615"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××支出</w:t>
            </w:r>
          </w:p>
        </w:tc>
        <w:tc>
          <w:tcPr>
            <w:tcW w:w="1615"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××支出</w:t>
            </w:r>
          </w:p>
        </w:tc>
        <w:tc>
          <w:tcPr>
            <w:tcW w:w="2008"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××支出</w:t>
            </w:r>
          </w:p>
        </w:tc>
      </w:tr>
      <w:tr w:rsidR="00133807">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615"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2133.83</w:t>
            </w:r>
          </w:p>
        </w:tc>
        <w:tc>
          <w:tcPr>
            <w:tcW w:w="1615"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p>
        </w:tc>
      </w:tr>
      <w:tr w:rsidR="00133807">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133807" w:rsidRDefault="00133807">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615"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r>
              <w:rPr>
                <w:rFonts w:ascii="宋体" w:cs="宋体"/>
                <w:color w:val="000000"/>
                <w:sz w:val="24"/>
              </w:rPr>
              <w:t>100</w:t>
            </w:r>
          </w:p>
        </w:tc>
        <w:tc>
          <w:tcPr>
            <w:tcW w:w="1615"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133807" w:rsidRDefault="00133807">
            <w:pPr>
              <w:rPr>
                <w:rFonts w:ascii="宋体" w:cs="宋体"/>
                <w:color w:val="000000"/>
                <w:sz w:val="24"/>
              </w:rPr>
            </w:pPr>
          </w:p>
        </w:tc>
      </w:tr>
    </w:tbl>
    <w:p w:rsidR="00133807" w:rsidRPr="003137F6" w:rsidRDefault="00133807" w:rsidP="003137F6">
      <w:pPr>
        <w:adjustRightInd w:val="0"/>
        <w:snapToGrid w:val="0"/>
        <w:spacing w:after="0" w:line="580" w:lineRule="exact"/>
        <w:rPr>
          <w:rFonts w:ascii="楷体_GB2312" w:cs="DengXian-Bold"/>
          <w:b/>
          <w:bCs/>
          <w:sz w:val="32"/>
          <w:szCs w:val="32"/>
        </w:rPr>
      </w:pPr>
    </w:p>
    <w:p w:rsidR="00133807" w:rsidRDefault="00133807">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133807" w:rsidRDefault="00133807">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 xml:space="preserve">2018 </w:t>
      </w:r>
      <w:r>
        <w:rPr>
          <w:rFonts w:ascii="??_GB2312" w:eastAsia="Times New Roman" w:cs="DengXian-Regular"/>
          <w:sz w:val="32"/>
          <w:szCs w:val="32"/>
        </w:rPr>
        <w:t>年度一般公共预算财政拨款基本支出</w:t>
      </w:r>
      <w:r>
        <w:rPr>
          <w:rFonts w:ascii="??_GB2312" w:cs="DengXian-Regular"/>
          <w:sz w:val="32"/>
          <w:szCs w:val="32"/>
        </w:rPr>
        <w:t>1326.73</w:t>
      </w:r>
      <w:r>
        <w:rPr>
          <w:rFonts w:ascii="??_GB2312" w:eastAsia="Times New Roman" w:cs="DengXian-Regular"/>
          <w:sz w:val="32"/>
          <w:szCs w:val="32"/>
        </w:rPr>
        <w:t>万元，其中：人员经费</w:t>
      </w:r>
      <w:r>
        <w:rPr>
          <w:rFonts w:ascii="??_GB2312" w:eastAsia="Times New Roman" w:cs="DengXian-Regular"/>
          <w:sz w:val="32"/>
          <w:szCs w:val="32"/>
        </w:rPr>
        <w:t xml:space="preserve"> </w:t>
      </w:r>
      <w:r>
        <w:rPr>
          <w:rFonts w:ascii="??_GB2312" w:cs="DengXian-Regular"/>
          <w:sz w:val="32"/>
          <w:szCs w:val="32"/>
        </w:rPr>
        <w:t>1244.97</w:t>
      </w:r>
      <w:r>
        <w:rPr>
          <w:rFonts w:ascii="??_GB2312" w:eastAsia="Times New Roman"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_GB2312" w:cs="DengXian-Regular"/>
          <w:sz w:val="32"/>
          <w:szCs w:val="32"/>
        </w:rPr>
        <w:t>81.76</w:t>
      </w:r>
      <w:r>
        <w:rPr>
          <w:rFonts w:ascii="??_GB2312" w:eastAsia="Times New Roman" w:cs="DengXian-Regular"/>
          <w:sz w:val="32"/>
          <w:szCs w:val="32"/>
        </w:rPr>
        <w:t>万元，主要包括办公费、印刷费、咨询费、手续费、水费、电费、邮电费、取暖费、物业管理费、差旅费、因公出国（境）费用、维修（护）费、租赁费、会议费、培训费、公务接待费、专用材料费、劳务费、</w:t>
      </w:r>
      <w:r>
        <w:rPr>
          <w:rFonts w:ascii="??_GB2312" w:eastAsia="Times New Roman" w:cs="DengXian-Regular"/>
          <w:sz w:val="32"/>
          <w:szCs w:val="32"/>
        </w:rPr>
        <w:lastRenderedPageBreak/>
        <w:t>委托业务费、工会经费、福利费、公务用车运行维护费、其他交通费用、税金及附加费用、其他商品和服务支出、办公设备购置、专用设备购置、信息网络及软件购置更新、公务用车购置、其他资本性支出等。</w:t>
      </w:r>
    </w:p>
    <w:p w:rsidR="00133807" w:rsidRDefault="00133807">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133807" w:rsidRDefault="00133807">
      <w:pPr>
        <w:adjustRightInd w:val="0"/>
        <w:snapToGrid w:val="0"/>
        <w:spacing w:line="584" w:lineRule="exact"/>
        <w:ind w:firstLineChars="200" w:firstLine="640"/>
        <w:rPr>
          <w:rFonts w:eastAsia="Times New Roman"/>
          <w:sz w:val="32"/>
          <w:szCs w:val="32"/>
          <w:highlight w:val="yellow"/>
        </w:rPr>
      </w:pP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年度一般公共预算财政拨款</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经费支出共计</w:t>
      </w:r>
      <w:r>
        <w:rPr>
          <w:sz w:val="32"/>
          <w:szCs w:val="32"/>
        </w:rPr>
        <w:t>9.39</w:t>
      </w:r>
      <w:r>
        <w:rPr>
          <w:rFonts w:ascii="宋体" w:hAnsi="宋体" w:cs="宋体" w:hint="eastAsia"/>
          <w:sz w:val="32"/>
          <w:szCs w:val="32"/>
        </w:rPr>
        <w:t>万元，比年初预算减少</w:t>
      </w:r>
      <w:r>
        <w:rPr>
          <w:sz w:val="32"/>
          <w:szCs w:val="32"/>
        </w:rPr>
        <w:t>1.35</w:t>
      </w:r>
      <w:r>
        <w:rPr>
          <w:rFonts w:ascii="宋体" w:hAnsi="宋体" w:cs="宋体" w:hint="eastAsia"/>
          <w:sz w:val="32"/>
          <w:szCs w:val="32"/>
        </w:rPr>
        <w:t>万元，降低</w:t>
      </w:r>
      <w:r>
        <w:rPr>
          <w:sz w:val="32"/>
          <w:szCs w:val="32"/>
        </w:rPr>
        <w:t>13</w:t>
      </w:r>
      <w:r>
        <w:rPr>
          <w:rFonts w:eastAsia="Times New Roman"/>
          <w:sz w:val="32"/>
          <w:szCs w:val="32"/>
        </w:rPr>
        <w:t>%</w:t>
      </w:r>
      <w:r>
        <w:rPr>
          <w:rFonts w:ascii="宋体" w:hAnsi="宋体" w:cs="宋体" w:hint="eastAsia"/>
          <w:sz w:val="32"/>
          <w:szCs w:val="32"/>
        </w:rPr>
        <w:t>，主要是</w:t>
      </w:r>
      <w:r>
        <w:rPr>
          <w:rFonts w:hint="eastAsia"/>
          <w:sz w:val="32"/>
          <w:szCs w:val="32"/>
        </w:rPr>
        <w:t>例行节约，杜绝各种不合理开支</w:t>
      </w:r>
      <w:r>
        <w:rPr>
          <w:rFonts w:ascii="宋体" w:hAnsi="宋体" w:cs="宋体" w:hint="eastAsia"/>
          <w:sz w:val="32"/>
          <w:szCs w:val="32"/>
        </w:rPr>
        <w:t>；比</w:t>
      </w:r>
      <w:r>
        <w:rPr>
          <w:rFonts w:eastAsia="Times New Roman"/>
          <w:sz w:val="32"/>
          <w:szCs w:val="32"/>
        </w:rPr>
        <w:t>2017</w:t>
      </w:r>
      <w:r>
        <w:rPr>
          <w:rFonts w:ascii="宋体" w:hAnsi="宋体" w:cs="宋体" w:hint="eastAsia"/>
          <w:sz w:val="32"/>
          <w:szCs w:val="32"/>
        </w:rPr>
        <w:t>年度决算减少</w:t>
      </w:r>
      <w:r>
        <w:rPr>
          <w:sz w:val="32"/>
          <w:szCs w:val="32"/>
        </w:rPr>
        <w:t>0.59</w:t>
      </w:r>
      <w:r>
        <w:rPr>
          <w:rFonts w:ascii="宋体" w:hAnsi="宋体" w:cs="宋体" w:hint="eastAsia"/>
          <w:sz w:val="32"/>
          <w:szCs w:val="32"/>
        </w:rPr>
        <w:t>万元，降低</w:t>
      </w:r>
      <w:r>
        <w:rPr>
          <w:sz w:val="32"/>
          <w:szCs w:val="32"/>
        </w:rPr>
        <w:t>6</w:t>
      </w:r>
      <w:r>
        <w:rPr>
          <w:rFonts w:eastAsia="Times New Roman"/>
          <w:sz w:val="32"/>
          <w:szCs w:val="32"/>
        </w:rPr>
        <w:t>%</w:t>
      </w:r>
      <w:r>
        <w:rPr>
          <w:rFonts w:ascii="宋体" w:hAnsi="宋体" w:cs="宋体" w:hint="eastAsia"/>
          <w:sz w:val="32"/>
          <w:szCs w:val="32"/>
        </w:rPr>
        <w:t>，主要是</w:t>
      </w:r>
      <w:r>
        <w:rPr>
          <w:rFonts w:hint="eastAsia"/>
          <w:sz w:val="32"/>
          <w:szCs w:val="32"/>
        </w:rPr>
        <w:t>例行节约，杜绝各种不合理开支</w:t>
      </w:r>
      <w:r>
        <w:rPr>
          <w:rFonts w:ascii="宋体" w:hAnsi="宋体" w:cs="宋体" w:hint="eastAsia"/>
          <w:sz w:val="32"/>
          <w:szCs w:val="32"/>
        </w:rPr>
        <w:t>。具体情况如下：</w:t>
      </w:r>
    </w:p>
    <w:p w:rsidR="00133807" w:rsidRDefault="00133807" w:rsidP="005242FA">
      <w:pPr>
        <w:adjustRightInd w:val="0"/>
        <w:snapToGrid w:val="0"/>
        <w:spacing w:line="584" w:lineRule="exact"/>
        <w:ind w:firstLineChars="200" w:firstLine="643"/>
        <w:rPr>
          <w:rFonts w:eastAsia="Times New Roman"/>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年度</w:t>
      </w:r>
      <w:r>
        <w:rPr>
          <w:rFonts w:ascii="??_GB2312" w:eastAsia="Times New Roman" w:cs="DengXian-Regular"/>
          <w:sz w:val="32"/>
          <w:szCs w:val="32"/>
        </w:rPr>
        <w:t>因公出国（境）团组</w:t>
      </w:r>
      <w:r>
        <w:rPr>
          <w:rFonts w:ascii="??_GB2312" w:cs="DengXian-Regular"/>
          <w:sz w:val="32"/>
          <w:szCs w:val="32"/>
        </w:rPr>
        <w:t>0</w:t>
      </w:r>
      <w:r>
        <w:rPr>
          <w:rFonts w:ascii="??_GB2312" w:eastAsia="Times New Roman" w:cs="DengXian-Regular"/>
          <w:sz w:val="32"/>
          <w:szCs w:val="32"/>
        </w:rPr>
        <w:t>个、共</w:t>
      </w:r>
      <w:r>
        <w:rPr>
          <w:rFonts w:ascii="??_GB2312" w:cs="DengXian-Regular"/>
          <w:sz w:val="32"/>
          <w:szCs w:val="32"/>
        </w:rPr>
        <w:t>0</w:t>
      </w:r>
      <w:r>
        <w:rPr>
          <w:rFonts w:ascii="??_GB2312" w:eastAsia="Times New Roman" w:cs="DengXian-Regular"/>
          <w:sz w:val="32"/>
          <w:szCs w:val="32"/>
        </w:rPr>
        <w:t>人</w:t>
      </w:r>
      <w:r>
        <w:rPr>
          <w:rFonts w:ascii="??_GB2312" w:eastAsia="Times New Roman" w:cs="DengXian-Regular"/>
          <w:sz w:val="32"/>
          <w:szCs w:val="32"/>
        </w:rPr>
        <w:t>/</w:t>
      </w:r>
      <w:r>
        <w:rPr>
          <w:rFonts w:ascii="??_GB2312" w:eastAsia="Times New Roman" w:cs="DengXian-Regular"/>
          <w:sz w:val="32"/>
          <w:szCs w:val="32"/>
        </w:rPr>
        <w:t>参加其他单位组织的因公出国（境）团组</w:t>
      </w:r>
      <w:r>
        <w:rPr>
          <w:rFonts w:ascii="??_GB2312" w:cs="DengXian-Regular"/>
          <w:sz w:val="32"/>
          <w:szCs w:val="32"/>
        </w:rPr>
        <w:t>0</w:t>
      </w:r>
      <w:r>
        <w:rPr>
          <w:rFonts w:ascii="??_GB2312" w:eastAsia="Times New Roman" w:cs="DengXian-Regular"/>
          <w:sz w:val="32"/>
          <w:szCs w:val="32"/>
        </w:rPr>
        <w:t>个、共</w:t>
      </w:r>
      <w:r>
        <w:rPr>
          <w:rFonts w:ascii="??_GB2312" w:cs="DengXian-Regular"/>
          <w:sz w:val="32"/>
          <w:szCs w:val="32"/>
        </w:rPr>
        <w:t>0</w:t>
      </w:r>
      <w:r>
        <w:rPr>
          <w:rFonts w:ascii="??_GB2312" w:eastAsia="Times New Roman" w:cs="DengXian-Regular"/>
          <w:sz w:val="32"/>
          <w:szCs w:val="32"/>
        </w:rPr>
        <w:t>人</w:t>
      </w:r>
      <w:r>
        <w:rPr>
          <w:rFonts w:ascii="??_GB2312" w:eastAsia="Times New Roman" w:cs="DengXian-Regular"/>
          <w:sz w:val="32"/>
          <w:szCs w:val="32"/>
        </w:rPr>
        <w:t>/</w:t>
      </w:r>
      <w:r>
        <w:rPr>
          <w:rFonts w:ascii="??_GB2312" w:eastAsia="Times New Roman" w:cs="DengXian-Regular"/>
          <w:sz w:val="32"/>
          <w:szCs w:val="32"/>
        </w:rPr>
        <w:t>无本单位组织的出国（境）团组。</w:t>
      </w:r>
      <w:r>
        <w:rPr>
          <w:rFonts w:ascii="宋体" w:hAnsi="宋体" w:cs="宋体" w:hint="eastAsia"/>
          <w:sz w:val="32"/>
          <w:szCs w:val="32"/>
        </w:rPr>
        <w:t>较年初预算无增减变化，较</w:t>
      </w:r>
      <w:r>
        <w:rPr>
          <w:rFonts w:ascii="宋体" w:hAnsi="宋体" w:cs="宋体"/>
          <w:sz w:val="32"/>
          <w:szCs w:val="32"/>
        </w:rPr>
        <w:t>2017</w:t>
      </w:r>
      <w:r>
        <w:rPr>
          <w:rFonts w:ascii="宋体" w:hAnsi="宋体" w:cs="宋体" w:hint="eastAsia"/>
          <w:sz w:val="32"/>
          <w:szCs w:val="32"/>
        </w:rPr>
        <w:t>年度决算无增减变化。</w:t>
      </w:r>
    </w:p>
    <w:p w:rsidR="00133807" w:rsidRDefault="00133807" w:rsidP="005242FA">
      <w:pPr>
        <w:adjustRightInd w:val="0"/>
        <w:snapToGrid w:val="0"/>
        <w:spacing w:line="584" w:lineRule="exact"/>
        <w:ind w:firstLineChars="200" w:firstLine="643"/>
        <w:rPr>
          <w:rFonts w:eastAsia="Times New Roman"/>
          <w:b/>
          <w:bCs/>
          <w:sz w:val="32"/>
          <w:szCs w:val="32"/>
        </w:rPr>
      </w:pPr>
      <w:r>
        <w:rPr>
          <w:rFonts w:eastAsia="楷体_GB2312" w:hint="eastAsia"/>
          <w:b/>
          <w:bCs/>
          <w:sz w:val="32"/>
          <w:szCs w:val="32"/>
        </w:rPr>
        <w:t>（二）公务用车购置及运行维护费支出</w:t>
      </w:r>
      <w:r>
        <w:rPr>
          <w:rFonts w:eastAsia="楷体_GB2312"/>
          <w:b/>
          <w:bCs/>
          <w:sz w:val="32"/>
          <w:szCs w:val="32"/>
        </w:rPr>
        <w:t>9.39</w:t>
      </w:r>
      <w:r>
        <w:rPr>
          <w:rFonts w:eastAsia="楷体_GB2312" w:hint="eastAsia"/>
          <w:b/>
          <w:bCs/>
          <w:sz w:val="32"/>
          <w:szCs w:val="32"/>
        </w:rPr>
        <w:t>万元。</w:t>
      </w: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年度公务用车购置及运行维护费比年初预算</w:t>
      </w:r>
      <w:r>
        <w:rPr>
          <w:rFonts w:ascii="宋体" w:hAnsi="宋体" w:cs="宋体" w:hint="eastAsia"/>
          <w:sz w:val="32"/>
          <w:szCs w:val="32"/>
        </w:rPr>
        <w:t>减少</w:t>
      </w:r>
      <w:r>
        <w:rPr>
          <w:sz w:val="32"/>
          <w:szCs w:val="32"/>
        </w:rPr>
        <w:t>0.61</w:t>
      </w:r>
      <w:r>
        <w:rPr>
          <w:rFonts w:ascii="宋体" w:hAnsi="宋体" w:cs="宋体" w:hint="eastAsia"/>
          <w:sz w:val="32"/>
          <w:szCs w:val="32"/>
        </w:rPr>
        <w:t>万元</w:t>
      </w:r>
      <w:r>
        <w:rPr>
          <w:rFonts w:ascii="??_GB2312" w:eastAsia="Times New Roman" w:cs="DengXian-Regular"/>
          <w:sz w:val="32"/>
          <w:szCs w:val="32"/>
        </w:rPr>
        <w:t>，</w:t>
      </w:r>
      <w:r>
        <w:rPr>
          <w:rFonts w:ascii="宋体" w:hAnsi="宋体" w:cs="宋体" w:hint="eastAsia"/>
          <w:sz w:val="32"/>
          <w:szCs w:val="32"/>
        </w:rPr>
        <w:t>降低</w:t>
      </w:r>
      <w:r>
        <w:rPr>
          <w:sz w:val="32"/>
          <w:szCs w:val="32"/>
        </w:rPr>
        <w:t>6</w:t>
      </w:r>
      <w:r>
        <w:rPr>
          <w:rFonts w:eastAsia="Times New Roman"/>
          <w:sz w:val="32"/>
          <w:szCs w:val="32"/>
        </w:rPr>
        <w:t>%</w:t>
      </w:r>
      <w:r>
        <w:rPr>
          <w:rFonts w:ascii="??_GB2312" w:eastAsia="Times New Roman" w:cs="DengXian-Regular"/>
          <w:sz w:val="32"/>
          <w:szCs w:val="32"/>
        </w:rPr>
        <w:t>,</w:t>
      </w:r>
      <w:r>
        <w:rPr>
          <w:rFonts w:ascii="??_GB2312" w:eastAsia="Times New Roman" w:cs="DengXian-Regular"/>
          <w:sz w:val="32"/>
          <w:szCs w:val="32"/>
        </w:rPr>
        <w:t>主要是</w:t>
      </w:r>
      <w:r>
        <w:rPr>
          <w:rFonts w:hint="eastAsia"/>
          <w:sz w:val="32"/>
          <w:szCs w:val="32"/>
        </w:rPr>
        <w:t>例行节约，杜绝各种不合理开支</w:t>
      </w:r>
      <w:r>
        <w:rPr>
          <w:rFonts w:ascii="??_GB2312" w:eastAsia="Times New Roman" w:cs="DengXian-Regular"/>
          <w:sz w:val="32"/>
          <w:szCs w:val="32"/>
        </w:rPr>
        <w:t>；</w:t>
      </w:r>
      <w:r>
        <w:rPr>
          <w:rFonts w:ascii="宋体" w:hAnsi="宋体" w:cs="宋体" w:hint="eastAsia"/>
          <w:sz w:val="32"/>
          <w:szCs w:val="32"/>
        </w:rPr>
        <w:t>比</w:t>
      </w:r>
      <w:r>
        <w:rPr>
          <w:rFonts w:eastAsia="Times New Roman"/>
          <w:sz w:val="32"/>
          <w:szCs w:val="32"/>
        </w:rPr>
        <w:t>2017</w:t>
      </w:r>
      <w:r>
        <w:rPr>
          <w:rFonts w:ascii="宋体" w:hAnsi="宋体" w:cs="宋体" w:hint="eastAsia"/>
          <w:sz w:val="32"/>
          <w:szCs w:val="32"/>
        </w:rPr>
        <w:t>年度决算减少</w:t>
      </w:r>
      <w:r>
        <w:rPr>
          <w:sz w:val="32"/>
          <w:szCs w:val="32"/>
        </w:rPr>
        <w:t>0.59</w:t>
      </w:r>
      <w:r>
        <w:rPr>
          <w:rFonts w:ascii="宋体" w:hAnsi="宋体" w:cs="宋体" w:hint="eastAsia"/>
          <w:sz w:val="32"/>
          <w:szCs w:val="32"/>
        </w:rPr>
        <w:t>万元，降低</w:t>
      </w:r>
      <w:r>
        <w:rPr>
          <w:sz w:val="32"/>
          <w:szCs w:val="32"/>
        </w:rPr>
        <w:t>6</w:t>
      </w:r>
      <w:r>
        <w:rPr>
          <w:rFonts w:eastAsia="Times New Roman"/>
          <w:sz w:val="32"/>
          <w:szCs w:val="32"/>
        </w:rPr>
        <w:t>%</w:t>
      </w:r>
      <w:r>
        <w:rPr>
          <w:rFonts w:ascii="宋体" w:hAnsi="宋体" w:cs="宋体" w:hint="eastAsia"/>
          <w:sz w:val="32"/>
          <w:szCs w:val="32"/>
        </w:rPr>
        <w:t>，主要是</w:t>
      </w:r>
      <w:r>
        <w:rPr>
          <w:rFonts w:hint="eastAsia"/>
          <w:sz w:val="32"/>
          <w:szCs w:val="32"/>
        </w:rPr>
        <w:t>例行节约，杜绝各种不合理开支</w:t>
      </w:r>
      <w:r>
        <w:rPr>
          <w:rFonts w:ascii="宋体" w:hAnsi="宋体" w:cs="宋体" w:hint="eastAsia"/>
          <w:sz w:val="32"/>
          <w:szCs w:val="32"/>
        </w:rPr>
        <w:t>。</w:t>
      </w:r>
      <w:r>
        <w:rPr>
          <w:rFonts w:ascii="宋体" w:hAnsi="宋体" w:cs="宋体" w:hint="eastAsia"/>
          <w:b/>
          <w:bCs/>
          <w:sz w:val="32"/>
          <w:szCs w:val="32"/>
        </w:rPr>
        <w:t>其中：</w:t>
      </w:r>
    </w:p>
    <w:p w:rsidR="00133807" w:rsidRPr="003944C2" w:rsidRDefault="00133807" w:rsidP="003944C2">
      <w:pPr>
        <w:adjustRightInd w:val="0"/>
        <w:snapToGrid w:val="0"/>
        <w:spacing w:line="584" w:lineRule="exact"/>
        <w:ind w:firstLineChars="200" w:firstLine="643"/>
        <w:rPr>
          <w:sz w:val="32"/>
          <w:szCs w:val="32"/>
          <w:highlight w:val="yellow"/>
        </w:rPr>
      </w:pPr>
      <w:r>
        <w:rPr>
          <w:rFonts w:ascii="宋体" w:hAnsi="宋体" w:cs="宋体" w:hint="eastAsia"/>
          <w:b/>
          <w:sz w:val="32"/>
          <w:szCs w:val="32"/>
        </w:rPr>
        <w:t>公务用车购置费支出</w:t>
      </w:r>
      <w:r>
        <w:rPr>
          <w:b/>
          <w:sz w:val="32"/>
          <w:szCs w:val="32"/>
        </w:rPr>
        <w:t>0</w:t>
      </w:r>
      <w:r>
        <w:rPr>
          <w:rFonts w:ascii="宋体" w:hAnsi="宋体" w:cs="宋体" w:hint="eastAsia"/>
          <w:b/>
          <w:sz w:val="32"/>
          <w:szCs w:val="32"/>
        </w:rPr>
        <w:t>万元。</w:t>
      </w: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年度公务用车购</w:t>
      </w:r>
      <w:r>
        <w:rPr>
          <w:rFonts w:ascii="宋体" w:hAnsi="宋体" w:cs="宋体" w:hint="eastAsia"/>
          <w:sz w:val="32"/>
          <w:szCs w:val="32"/>
        </w:rPr>
        <w:lastRenderedPageBreak/>
        <w:t>置数量</w:t>
      </w:r>
      <w:r>
        <w:rPr>
          <w:sz w:val="32"/>
          <w:szCs w:val="32"/>
        </w:rPr>
        <w:t>0</w:t>
      </w:r>
      <w:r>
        <w:rPr>
          <w:rFonts w:ascii="宋体" w:hAnsi="宋体" w:cs="宋体" w:hint="eastAsia"/>
          <w:sz w:val="32"/>
          <w:szCs w:val="32"/>
        </w:rPr>
        <w:t>辆。较年初预算无增减变化，较</w:t>
      </w:r>
      <w:r>
        <w:rPr>
          <w:rFonts w:ascii="宋体" w:hAnsi="宋体" w:cs="宋体"/>
          <w:sz w:val="32"/>
          <w:szCs w:val="32"/>
        </w:rPr>
        <w:t>2017</w:t>
      </w:r>
      <w:r>
        <w:rPr>
          <w:rFonts w:ascii="宋体" w:hAnsi="宋体" w:cs="宋体" w:hint="eastAsia"/>
          <w:sz w:val="32"/>
          <w:szCs w:val="32"/>
        </w:rPr>
        <w:t>年度决算无增减变化。</w:t>
      </w:r>
    </w:p>
    <w:p w:rsidR="00133807" w:rsidRDefault="00133807" w:rsidP="003944C2">
      <w:pPr>
        <w:adjustRightInd w:val="0"/>
        <w:snapToGrid w:val="0"/>
        <w:spacing w:line="584" w:lineRule="exact"/>
        <w:ind w:firstLineChars="200" w:firstLine="643"/>
        <w:rPr>
          <w:rFonts w:eastAsia="Times New Roman"/>
          <w:sz w:val="32"/>
          <w:szCs w:val="32"/>
          <w:highlight w:val="yellow"/>
        </w:rPr>
      </w:pPr>
      <w:r>
        <w:rPr>
          <w:rFonts w:ascii="宋体" w:hAnsi="宋体" w:cs="宋体" w:hint="eastAsia"/>
          <w:b/>
          <w:sz w:val="32"/>
          <w:szCs w:val="32"/>
        </w:rPr>
        <w:t>公务用车运行维护费支出</w:t>
      </w:r>
      <w:r>
        <w:rPr>
          <w:b/>
          <w:sz w:val="32"/>
          <w:szCs w:val="32"/>
        </w:rPr>
        <w:t>9.39</w:t>
      </w:r>
      <w:r>
        <w:rPr>
          <w:rFonts w:ascii="宋体" w:hAnsi="宋体" w:cs="宋体" w:hint="eastAsia"/>
          <w:b/>
          <w:sz w:val="32"/>
          <w:szCs w:val="32"/>
        </w:rPr>
        <w:t>万元。</w:t>
      </w: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年末单位公务用车保有量</w:t>
      </w:r>
      <w:r>
        <w:rPr>
          <w:sz w:val="32"/>
          <w:szCs w:val="32"/>
        </w:rPr>
        <w:t>4</w:t>
      </w:r>
      <w:r>
        <w:rPr>
          <w:rFonts w:ascii="宋体" w:hAnsi="宋体" w:cs="宋体" w:hint="eastAsia"/>
          <w:sz w:val="32"/>
          <w:szCs w:val="32"/>
        </w:rPr>
        <w:t>辆。公车运行维护费支出比年初预算减少</w:t>
      </w:r>
      <w:r>
        <w:rPr>
          <w:sz w:val="32"/>
          <w:szCs w:val="32"/>
        </w:rPr>
        <w:t>0.61</w:t>
      </w:r>
      <w:r>
        <w:rPr>
          <w:rFonts w:ascii="宋体" w:hAnsi="宋体" w:cs="宋体" w:hint="eastAsia"/>
          <w:sz w:val="32"/>
          <w:szCs w:val="32"/>
        </w:rPr>
        <w:t>万元，降低</w:t>
      </w:r>
      <w:r>
        <w:rPr>
          <w:sz w:val="32"/>
          <w:szCs w:val="32"/>
        </w:rPr>
        <w:t>6</w:t>
      </w:r>
      <w:r>
        <w:rPr>
          <w:rFonts w:eastAsia="Times New Roman"/>
          <w:sz w:val="32"/>
          <w:szCs w:val="32"/>
        </w:rPr>
        <w:t>%</w:t>
      </w:r>
      <w:r>
        <w:rPr>
          <w:rFonts w:ascii="宋体" w:hAnsi="宋体" w:cs="宋体" w:hint="eastAsia"/>
          <w:sz w:val="32"/>
          <w:szCs w:val="32"/>
        </w:rPr>
        <w:t>，主要是</w:t>
      </w:r>
      <w:r>
        <w:rPr>
          <w:rFonts w:hint="eastAsia"/>
          <w:sz w:val="32"/>
          <w:szCs w:val="32"/>
        </w:rPr>
        <w:t>例行节约，杜绝各种不合理开支</w:t>
      </w:r>
      <w:r>
        <w:rPr>
          <w:rFonts w:ascii="宋体" w:hAnsi="宋体" w:cs="宋体" w:hint="eastAsia"/>
          <w:sz w:val="32"/>
          <w:szCs w:val="32"/>
        </w:rPr>
        <w:t>；比</w:t>
      </w:r>
      <w:r>
        <w:rPr>
          <w:rFonts w:eastAsia="Times New Roman"/>
          <w:sz w:val="32"/>
          <w:szCs w:val="32"/>
        </w:rPr>
        <w:t>2017</w:t>
      </w:r>
      <w:r>
        <w:rPr>
          <w:rFonts w:ascii="宋体" w:hAnsi="宋体" w:cs="宋体" w:hint="eastAsia"/>
          <w:sz w:val="32"/>
          <w:szCs w:val="32"/>
        </w:rPr>
        <w:t>年度决算减少</w:t>
      </w:r>
      <w:r>
        <w:rPr>
          <w:sz w:val="32"/>
          <w:szCs w:val="32"/>
        </w:rPr>
        <w:t>0.59</w:t>
      </w:r>
      <w:r>
        <w:rPr>
          <w:rFonts w:ascii="宋体" w:hAnsi="宋体" w:cs="宋体" w:hint="eastAsia"/>
          <w:sz w:val="32"/>
          <w:szCs w:val="32"/>
        </w:rPr>
        <w:t>万元，降低</w:t>
      </w:r>
      <w:r>
        <w:rPr>
          <w:sz w:val="32"/>
          <w:szCs w:val="32"/>
        </w:rPr>
        <w:t>6</w:t>
      </w:r>
      <w:r>
        <w:rPr>
          <w:rFonts w:eastAsia="Times New Roman"/>
          <w:sz w:val="32"/>
          <w:szCs w:val="32"/>
        </w:rPr>
        <w:t>%</w:t>
      </w:r>
      <w:r>
        <w:rPr>
          <w:rFonts w:ascii="宋体" w:hAnsi="宋体" w:cs="宋体" w:hint="eastAsia"/>
          <w:sz w:val="32"/>
          <w:szCs w:val="32"/>
        </w:rPr>
        <w:t>，主要是</w:t>
      </w:r>
      <w:r>
        <w:rPr>
          <w:rFonts w:hint="eastAsia"/>
          <w:sz w:val="32"/>
          <w:szCs w:val="32"/>
        </w:rPr>
        <w:t>例行节约，杜绝各种不合理开支</w:t>
      </w:r>
      <w:r>
        <w:rPr>
          <w:rFonts w:ascii="宋体" w:hAnsi="宋体" w:cs="宋体" w:hint="eastAsia"/>
          <w:sz w:val="32"/>
          <w:szCs w:val="32"/>
        </w:rPr>
        <w:t>。</w:t>
      </w:r>
    </w:p>
    <w:p w:rsidR="00133807" w:rsidRPr="003944C2" w:rsidRDefault="00133807" w:rsidP="005242FA">
      <w:pPr>
        <w:adjustRightInd w:val="0"/>
        <w:snapToGrid w:val="0"/>
        <w:spacing w:line="584" w:lineRule="exact"/>
        <w:ind w:firstLineChars="200" w:firstLine="643"/>
        <w:rPr>
          <w:sz w:val="32"/>
          <w:szCs w:val="32"/>
          <w:highlight w:val="yellow"/>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年度公务接待共</w:t>
      </w:r>
      <w:r>
        <w:rPr>
          <w:sz w:val="32"/>
          <w:szCs w:val="32"/>
        </w:rPr>
        <w:t>0</w:t>
      </w:r>
      <w:r>
        <w:rPr>
          <w:rFonts w:ascii="宋体" w:hAnsi="宋体" w:cs="宋体" w:hint="eastAsia"/>
          <w:sz w:val="32"/>
          <w:szCs w:val="32"/>
        </w:rPr>
        <w:t>批次、</w:t>
      </w:r>
      <w:r>
        <w:rPr>
          <w:sz w:val="32"/>
          <w:szCs w:val="32"/>
        </w:rPr>
        <w:t>0</w:t>
      </w:r>
      <w:r>
        <w:rPr>
          <w:rFonts w:ascii="宋体" w:hAnsi="宋体" w:cs="宋体" w:hint="eastAsia"/>
          <w:sz w:val="32"/>
          <w:szCs w:val="32"/>
        </w:rPr>
        <w:t>人次。公务接待费支出比年初预算减少</w:t>
      </w:r>
      <w:r>
        <w:rPr>
          <w:rFonts w:ascii="宋体" w:hAnsi="宋体" w:cs="宋体"/>
          <w:sz w:val="32"/>
          <w:szCs w:val="32"/>
        </w:rPr>
        <w:t>0.74</w:t>
      </w:r>
      <w:r>
        <w:rPr>
          <w:rFonts w:ascii="宋体" w:hAnsi="宋体" w:cs="宋体" w:hint="eastAsia"/>
          <w:sz w:val="32"/>
          <w:szCs w:val="32"/>
        </w:rPr>
        <w:t>万元，降低</w:t>
      </w:r>
      <w:r>
        <w:rPr>
          <w:sz w:val="32"/>
          <w:szCs w:val="32"/>
        </w:rPr>
        <w:t>100</w:t>
      </w:r>
      <w:r>
        <w:rPr>
          <w:rFonts w:eastAsia="Times New Roman"/>
          <w:sz w:val="32"/>
          <w:szCs w:val="32"/>
        </w:rPr>
        <w:t>%</w:t>
      </w:r>
      <w:r>
        <w:rPr>
          <w:rFonts w:ascii="宋体" w:hAnsi="宋体" w:cs="宋体" w:hint="eastAsia"/>
          <w:sz w:val="32"/>
          <w:szCs w:val="32"/>
        </w:rPr>
        <w:t>，主要是</w:t>
      </w:r>
      <w:r>
        <w:rPr>
          <w:rFonts w:hint="eastAsia"/>
          <w:sz w:val="32"/>
          <w:szCs w:val="32"/>
        </w:rPr>
        <w:t>例行节约，杜绝各种不合理开支</w:t>
      </w:r>
      <w:r>
        <w:rPr>
          <w:rFonts w:ascii="宋体" w:hAnsi="宋体" w:cs="宋体" w:hint="eastAsia"/>
          <w:sz w:val="32"/>
          <w:szCs w:val="32"/>
        </w:rPr>
        <w:t>；较</w:t>
      </w:r>
      <w:r>
        <w:rPr>
          <w:rFonts w:ascii="宋体" w:hAnsi="宋体" w:cs="宋体"/>
          <w:sz w:val="32"/>
          <w:szCs w:val="32"/>
        </w:rPr>
        <w:t>2017</w:t>
      </w:r>
      <w:r>
        <w:rPr>
          <w:rFonts w:ascii="宋体" w:hAnsi="宋体" w:cs="宋体" w:hint="eastAsia"/>
          <w:sz w:val="32"/>
          <w:szCs w:val="32"/>
        </w:rPr>
        <w:t>年度决算无增减变化。</w:t>
      </w:r>
    </w:p>
    <w:p w:rsidR="00133807" w:rsidRDefault="00133807">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133807" w:rsidRDefault="00133807" w:rsidP="00642AE6">
      <w:pPr>
        <w:snapToGrid w:val="0"/>
        <w:spacing w:line="560" w:lineRule="exact"/>
        <w:ind w:firstLineChars="200" w:firstLine="640"/>
        <w:rPr>
          <w:rFonts w:ascii="??_GB2312" w:cs="DengXian-Regular"/>
          <w:sz w:val="32"/>
          <w:szCs w:val="32"/>
        </w:rPr>
      </w:pPr>
      <w:r>
        <w:rPr>
          <w:rFonts w:ascii="??_GB2312" w:eastAsia="Times New Roman" w:cs="DengXian-Regular"/>
          <w:sz w:val="32"/>
          <w:szCs w:val="32"/>
        </w:rPr>
        <w:t>（一）预算绩效管理工作开展情况。</w:t>
      </w:r>
    </w:p>
    <w:p w:rsidR="00133807" w:rsidRDefault="00133807">
      <w:pPr>
        <w:adjustRightInd w:val="0"/>
        <w:snapToGrid w:val="0"/>
        <w:spacing w:after="0" w:line="580" w:lineRule="exact"/>
        <w:ind w:firstLineChars="200" w:firstLine="640"/>
        <w:rPr>
          <w:rFonts w:ascii="宋体" w:cs="宋体"/>
          <w:sz w:val="32"/>
          <w:szCs w:val="32"/>
        </w:rPr>
      </w:pPr>
      <w:r>
        <w:rPr>
          <w:rFonts w:ascii="宋体" w:hAnsi="宋体" w:cs="宋体" w:hint="eastAsia"/>
          <w:sz w:val="32"/>
          <w:szCs w:val="32"/>
        </w:rPr>
        <w:t>根据市财政局要求，我单位成立了一把手任组长，领导班子成员任副组长，各相关股室负责人为成员的预算绩效管理工作领导小组，为预算绩效管理工作的顺利开展提供保障。</w:t>
      </w:r>
    </w:p>
    <w:p w:rsidR="00133807" w:rsidRDefault="00133807">
      <w:pPr>
        <w:adjustRightInd w:val="0"/>
        <w:snapToGrid w:val="0"/>
        <w:spacing w:after="0" w:line="580" w:lineRule="exact"/>
        <w:ind w:firstLineChars="200" w:firstLine="640"/>
        <w:rPr>
          <w:rFonts w:ascii="??_GB2312" w:cs="DengXian-Regular"/>
          <w:sz w:val="32"/>
          <w:szCs w:val="32"/>
        </w:rPr>
      </w:pPr>
      <w:r>
        <w:rPr>
          <w:rFonts w:ascii="??_GB2312" w:eastAsia="Times New Roman" w:cs="DengXian-Regular"/>
          <w:sz w:val="32"/>
          <w:szCs w:val="32"/>
        </w:rPr>
        <w:t>（二）项目绩效自评结果。</w:t>
      </w:r>
    </w:p>
    <w:p w:rsidR="00133807" w:rsidRPr="00E20500" w:rsidRDefault="00133807">
      <w:pPr>
        <w:adjustRightInd w:val="0"/>
        <w:snapToGrid w:val="0"/>
        <w:spacing w:after="0" w:line="580" w:lineRule="exact"/>
        <w:ind w:firstLineChars="200" w:firstLine="640"/>
        <w:rPr>
          <w:rFonts w:ascii="??_GB2312" w:cs="DengXian-Regular"/>
          <w:sz w:val="32"/>
          <w:szCs w:val="32"/>
        </w:rPr>
      </w:pPr>
      <w:r>
        <w:rPr>
          <w:rFonts w:ascii="??_GB2312" w:cs="DengXian-Regular" w:hint="eastAsia"/>
          <w:sz w:val="32"/>
          <w:szCs w:val="32"/>
        </w:rPr>
        <w:t>由财务部门牵头，各业务股室配合，对</w:t>
      </w:r>
      <w:r>
        <w:rPr>
          <w:rFonts w:ascii="??_GB2312" w:cs="DengXian-Regular"/>
          <w:sz w:val="32"/>
          <w:szCs w:val="32"/>
        </w:rPr>
        <w:t>2018</w:t>
      </w:r>
      <w:r>
        <w:rPr>
          <w:rFonts w:ascii="??_GB2312" w:cs="DengXian-Regular" w:hint="eastAsia"/>
          <w:sz w:val="32"/>
          <w:szCs w:val="32"/>
        </w:rPr>
        <w:t>年度预算项目绩效执行情况进行了自我评价，结果良好。</w:t>
      </w:r>
    </w:p>
    <w:p w:rsidR="00133807" w:rsidRPr="00E20500" w:rsidRDefault="00133807">
      <w:pPr>
        <w:adjustRightInd w:val="0"/>
        <w:snapToGrid w:val="0"/>
        <w:spacing w:after="0" w:line="580" w:lineRule="exact"/>
        <w:ind w:firstLineChars="200" w:firstLine="640"/>
        <w:rPr>
          <w:rFonts w:ascii="??_GB2312" w:cs="DengXian-Regular"/>
          <w:sz w:val="32"/>
          <w:szCs w:val="32"/>
        </w:rPr>
      </w:pPr>
    </w:p>
    <w:p w:rsidR="00133807" w:rsidRDefault="00133807">
      <w:pPr>
        <w:adjustRightInd w:val="0"/>
        <w:snapToGrid w:val="0"/>
        <w:spacing w:after="0" w:line="580" w:lineRule="exact"/>
        <w:ind w:firstLineChars="200" w:firstLine="640"/>
        <w:rPr>
          <w:rFonts w:ascii="宋体" w:cs="宋体"/>
          <w:sz w:val="32"/>
          <w:szCs w:val="32"/>
        </w:rPr>
      </w:pPr>
      <w:r>
        <w:rPr>
          <w:rFonts w:ascii="??_GB2312" w:eastAsia="Times New Roman" w:cs="DengXian-Regular"/>
          <w:sz w:val="32"/>
          <w:szCs w:val="32"/>
        </w:rPr>
        <w:lastRenderedPageBreak/>
        <w:t>（三）重点项目绩效评价结果。</w:t>
      </w:r>
    </w:p>
    <w:p w:rsidR="00133807" w:rsidRPr="008332B2" w:rsidRDefault="00133807" w:rsidP="008332B2">
      <w:pPr>
        <w:snapToGrid w:val="0"/>
        <w:spacing w:line="560" w:lineRule="exact"/>
        <w:ind w:firstLineChars="200" w:firstLine="640"/>
        <w:rPr>
          <w:rFonts w:ascii="宋体" w:cs="宋体"/>
          <w:sz w:val="32"/>
          <w:szCs w:val="32"/>
        </w:rPr>
      </w:pPr>
      <w:r>
        <w:rPr>
          <w:rFonts w:ascii="宋体" w:hAnsi="宋体" w:cs="宋体"/>
          <w:sz w:val="32"/>
          <w:szCs w:val="32"/>
        </w:rPr>
        <w:t xml:space="preserve">  </w:t>
      </w:r>
      <w:r w:rsidRPr="008332B2">
        <w:rPr>
          <w:rFonts w:ascii="宋体" w:hAnsi="宋体" w:cs="宋体" w:hint="eastAsia"/>
          <w:sz w:val="32"/>
          <w:szCs w:val="32"/>
        </w:rPr>
        <w:t>按照市财政预算绩效管理要求，对</w:t>
      </w:r>
      <w:r w:rsidRPr="008332B2">
        <w:rPr>
          <w:rFonts w:ascii="宋体" w:hAnsi="宋体" w:cs="宋体"/>
          <w:sz w:val="32"/>
          <w:szCs w:val="32"/>
        </w:rPr>
        <w:t>2018</w:t>
      </w:r>
      <w:r w:rsidRPr="008332B2">
        <w:rPr>
          <w:rFonts w:ascii="宋体" w:hAnsi="宋体" w:cs="宋体" w:hint="eastAsia"/>
          <w:sz w:val="32"/>
          <w:szCs w:val="32"/>
        </w:rPr>
        <w:t>年确定的部门</w:t>
      </w:r>
      <w:r>
        <w:rPr>
          <w:rFonts w:ascii="宋体" w:hAnsi="宋体" w:cs="宋体" w:hint="eastAsia"/>
          <w:sz w:val="32"/>
          <w:szCs w:val="32"/>
        </w:rPr>
        <w:t>预算</w:t>
      </w:r>
      <w:r w:rsidRPr="008332B2">
        <w:rPr>
          <w:rFonts w:ascii="宋体" w:hAnsi="宋体" w:cs="宋体" w:hint="eastAsia"/>
          <w:sz w:val="32"/>
          <w:szCs w:val="32"/>
        </w:rPr>
        <w:t>项目全面开展了绩效自评。</w:t>
      </w:r>
      <w:r>
        <w:rPr>
          <w:rFonts w:ascii="宋体" w:hAnsi="宋体" w:cs="宋体" w:hint="eastAsia"/>
          <w:sz w:val="32"/>
          <w:szCs w:val="32"/>
        </w:rPr>
        <w:t>重点项目</w:t>
      </w:r>
      <w:r w:rsidRPr="008332B2">
        <w:rPr>
          <w:rFonts w:ascii="宋体" w:hAnsi="宋体" w:cs="宋体" w:hint="eastAsia"/>
          <w:sz w:val="32"/>
          <w:szCs w:val="32"/>
        </w:rPr>
        <w:t>评价结果为优，其中：纲要规划成果完成率</w:t>
      </w:r>
      <w:r w:rsidRPr="008332B2">
        <w:rPr>
          <w:rFonts w:ascii="宋体" w:hAnsi="宋体" w:cs="宋体"/>
          <w:sz w:val="32"/>
          <w:szCs w:val="32"/>
        </w:rPr>
        <w:t>95%</w:t>
      </w:r>
      <w:r w:rsidRPr="008332B2">
        <w:rPr>
          <w:rFonts w:ascii="宋体" w:hAnsi="宋体" w:cs="宋体" w:hint="eastAsia"/>
          <w:sz w:val="32"/>
          <w:szCs w:val="32"/>
        </w:rPr>
        <w:t>，绩效指标评价为优，综合利用率为</w:t>
      </w:r>
      <w:r w:rsidRPr="008332B2">
        <w:rPr>
          <w:rFonts w:ascii="宋体" w:hAnsi="宋体" w:cs="宋体"/>
          <w:sz w:val="32"/>
          <w:szCs w:val="32"/>
        </w:rPr>
        <w:t>90%</w:t>
      </w:r>
      <w:r w:rsidRPr="008332B2">
        <w:rPr>
          <w:rFonts w:ascii="宋体" w:hAnsi="宋体" w:cs="宋体" w:hint="eastAsia"/>
          <w:sz w:val="32"/>
          <w:szCs w:val="32"/>
        </w:rPr>
        <w:t>，绩效指标评价为良。</w:t>
      </w:r>
    </w:p>
    <w:p w:rsidR="00133807" w:rsidRDefault="00133807">
      <w:pPr>
        <w:pStyle w:val="2"/>
        <w:spacing w:before="0" w:after="0" w:line="580" w:lineRule="exact"/>
        <w:ind w:firstLineChars="200" w:firstLine="640"/>
        <w:rPr>
          <w:rFonts w:ascii="黑体" w:eastAsia="黑体"/>
          <w:b w:val="0"/>
          <w:bCs w:val="0"/>
        </w:rPr>
      </w:pPr>
      <w:r>
        <w:rPr>
          <w:rFonts w:ascii="黑体" w:eastAsia="黑体" w:hint="eastAsia"/>
          <w:b w:val="0"/>
          <w:bCs w:val="0"/>
        </w:rPr>
        <w:t>七、其他重要事项的说明</w:t>
      </w:r>
    </w:p>
    <w:p w:rsidR="00133807" w:rsidRDefault="00133807" w:rsidP="005242F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133807" w:rsidRDefault="00133807">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年度机关运行经费支出</w:t>
      </w:r>
      <w:r>
        <w:rPr>
          <w:rFonts w:ascii="??_GB2312" w:cs="DengXian-Regular"/>
          <w:sz w:val="32"/>
          <w:szCs w:val="32"/>
        </w:rPr>
        <w:t>81.76</w:t>
      </w:r>
      <w:r>
        <w:rPr>
          <w:rFonts w:ascii="??_GB2312" w:eastAsia="Times New Roman" w:cs="DengXian-Regular"/>
          <w:sz w:val="32"/>
          <w:szCs w:val="32"/>
        </w:rPr>
        <w:t>万元，比年初预算数减少</w:t>
      </w:r>
      <w:r>
        <w:rPr>
          <w:rFonts w:ascii="??_GB2312" w:cs="DengXian-Regular"/>
          <w:sz w:val="32"/>
          <w:szCs w:val="32"/>
        </w:rPr>
        <w:t>8.13</w:t>
      </w:r>
      <w:r>
        <w:rPr>
          <w:rFonts w:ascii="??_GB2312" w:eastAsia="Times New Roman" w:cs="DengXian-Regular"/>
          <w:sz w:val="32"/>
          <w:szCs w:val="32"/>
        </w:rPr>
        <w:t>万元，降低</w:t>
      </w:r>
      <w:r>
        <w:rPr>
          <w:rFonts w:eastAsia="Times New Roman"/>
          <w:sz w:val="32"/>
          <w:szCs w:val="32"/>
        </w:rPr>
        <w:t>9%</w:t>
      </w:r>
      <w:r>
        <w:rPr>
          <w:rFonts w:ascii="??_GB2312" w:eastAsia="Times New Roman" w:cs="DengXian-Regular"/>
          <w:sz w:val="32"/>
          <w:szCs w:val="32"/>
        </w:rPr>
        <w:t>。主要是</w:t>
      </w:r>
      <w:r>
        <w:rPr>
          <w:rFonts w:hint="eastAsia"/>
          <w:sz w:val="32"/>
          <w:szCs w:val="32"/>
        </w:rPr>
        <w:t>例行节约，杜绝各种不合理开支</w:t>
      </w:r>
      <w:r>
        <w:rPr>
          <w:rFonts w:ascii="??_GB2312" w:eastAsia="Times New Roman" w:cs="DengXian-Regular"/>
          <w:sz w:val="32"/>
          <w:szCs w:val="32"/>
        </w:rPr>
        <w:t>。</w:t>
      </w:r>
      <w:r>
        <w:rPr>
          <w:rFonts w:ascii="宋体" w:hAnsi="宋体" w:cs="宋体" w:hint="eastAsia"/>
          <w:sz w:val="32"/>
          <w:szCs w:val="32"/>
        </w:rPr>
        <w:t>较</w:t>
      </w:r>
      <w:r>
        <w:rPr>
          <w:rFonts w:eastAsia="Times New Roman"/>
          <w:sz w:val="32"/>
          <w:szCs w:val="32"/>
        </w:rPr>
        <w:t>2017</w:t>
      </w:r>
      <w:r>
        <w:rPr>
          <w:rFonts w:ascii="宋体" w:hAnsi="宋体" w:cs="宋体" w:hint="eastAsia"/>
          <w:sz w:val="32"/>
          <w:szCs w:val="32"/>
        </w:rPr>
        <w:t>年度决算减少</w:t>
      </w:r>
      <w:r>
        <w:rPr>
          <w:sz w:val="32"/>
          <w:szCs w:val="32"/>
        </w:rPr>
        <w:t>23.32</w:t>
      </w:r>
      <w:r>
        <w:rPr>
          <w:rFonts w:ascii="宋体" w:hAnsi="宋体" w:cs="宋体" w:hint="eastAsia"/>
          <w:sz w:val="32"/>
          <w:szCs w:val="32"/>
        </w:rPr>
        <w:t>万元，降低</w:t>
      </w:r>
      <w:r>
        <w:rPr>
          <w:sz w:val="32"/>
          <w:szCs w:val="32"/>
        </w:rPr>
        <w:t>22</w:t>
      </w:r>
      <w:r>
        <w:rPr>
          <w:rFonts w:eastAsia="Times New Roman"/>
          <w:sz w:val="32"/>
          <w:szCs w:val="32"/>
        </w:rPr>
        <w:t>%</w:t>
      </w:r>
      <w:r>
        <w:rPr>
          <w:rFonts w:ascii="宋体" w:hAnsi="宋体" w:cs="宋体" w:hint="eastAsia"/>
          <w:sz w:val="32"/>
          <w:szCs w:val="32"/>
        </w:rPr>
        <w:t>，主要是</w:t>
      </w:r>
      <w:r>
        <w:rPr>
          <w:rFonts w:hint="eastAsia"/>
          <w:sz w:val="32"/>
          <w:szCs w:val="32"/>
        </w:rPr>
        <w:t>例行节约，杜绝各种不合理开支</w:t>
      </w:r>
      <w:r>
        <w:rPr>
          <w:rFonts w:ascii="宋体" w:hAnsi="宋体" w:cs="宋体" w:hint="eastAsia"/>
          <w:sz w:val="32"/>
          <w:szCs w:val="32"/>
        </w:rPr>
        <w:t>。</w:t>
      </w:r>
    </w:p>
    <w:p w:rsidR="00133807" w:rsidRDefault="00133807" w:rsidP="005242F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133807" w:rsidRDefault="00133807">
      <w:pPr>
        <w:widowControl/>
        <w:spacing w:after="0" w:line="580" w:lineRule="exact"/>
        <w:ind w:firstLineChars="200" w:firstLine="640"/>
        <w:jc w:val="left"/>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年度政府采购支出总额</w:t>
      </w:r>
      <w:r>
        <w:rPr>
          <w:rFonts w:ascii="??_GB2312" w:cs="DengXian-Regular"/>
          <w:sz w:val="32"/>
          <w:szCs w:val="32"/>
        </w:rPr>
        <w:t>0</w:t>
      </w:r>
      <w:r>
        <w:rPr>
          <w:rFonts w:ascii="??_GB2312" w:eastAsia="Times New Roman" w:cs="DengXian-Regular"/>
          <w:sz w:val="32"/>
          <w:szCs w:val="32"/>
        </w:rPr>
        <w:t>万元，从采购类型来看，</w:t>
      </w:r>
      <w:r>
        <w:rPr>
          <w:rFonts w:ascii="宋体" w:hAnsi="宋体" w:cs="宋体" w:hint="eastAsia"/>
          <w:color w:val="000000"/>
          <w:kern w:val="0"/>
          <w:sz w:val="32"/>
          <w:szCs w:val="32"/>
        </w:rPr>
        <w:t>政府采购货物支出</w:t>
      </w:r>
      <w:r>
        <w:rPr>
          <w:rFonts w:ascii="??_GB2312" w:hAnsi="??_GB2312" w:cs="??_GB2312"/>
          <w:color w:val="000000"/>
          <w:kern w:val="0"/>
          <w:sz w:val="32"/>
          <w:szCs w:val="32"/>
        </w:rPr>
        <w:t>0</w:t>
      </w:r>
      <w:r>
        <w:rPr>
          <w:rFonts w:ascii="宋体" w:hAnsi="宋体" w:cs="宋体" w:hint="eastAsia"/>
          <w:color w:val="000000"/>
          <w:kern w:val="0"/>
          <w:sz w:val="32"/>
          <w:szCs w:val="32"/>
        </w:rPr>
        <w:t>万元、政府采购工程支出</w:t>
      </w:r>
      <w:r>
        <w:rPr>
          <w:rFonts w:ascii="??_GB2312" w:hAnsi="??_GB2312" w:cs="??_GB2312"/>
          <w:color w:val="000000"/>
          <w:kern w:val="0"/>
          <w:sz w:val="32"/>
          <w:szCs w:val="32"/>
        </w:rPr>
        <w:t>0</w:t>
      </w:r>
      <w:r>
        <w:rPr>
          <w:rFonts w:ascii="宋体" w:hAnsi="宋体" w:cs="宋体" w:hint="eastAsia"/>
          <w:color w:val="000000"/>
          <w:kern w:val="0"/>
          <w:sz w:val="32"/>
          <w:szCs w:val="32"/>
        </w:rPr>
        <w:t>万元、政府采购服务支出</w:t>
      </w:r>
      <w:r>
        <w:rPr>
          <w:rFonts w:ascii="??_GB2312" w:hAnsi="??_GB2312" w:cs="??_GB2312"/>
          <w:color w:val="000000"/>
          <w:kern w:val="0"/>
          <w:sz w:val="32"/>
          <w:szCs w:val="32"/>
        </w:rPr>
        <w:t xml:space="preserve"> 0</w:t>
      </w:r>
      <w:r>
        <w:rPr>
          <w:rFonts w:ascii="宋体" w:hAnsi="宋体" w:cs="宋体" w:hint="eastAsia"/>
          <w:color w:val="000000"/>
          <w:kern w:val="0"/>
          <w:sz w:val="32"/>
          <w:szCs w:val="32"/>
        </w:rPr>
        <w:t>万元。授予中小企业合同金</w:t>
      </w:r>
      <w:r>
        <w:rPr>
          <w:rFonts w:ascii="??_GB2312" w:hAnsi="??_GB2312" w:cs="??_GB2312"/>
          <w:color w:val="000000"/>
          <w:kern w:val="0"/>
          <w:sz w:val="32"/>
          <w:szCs w:val="32"/>
        </w:rPr>
        <w:t>0</w:t>
      </w:r>
      <w:r>
        <w:rPr>
          <w:rFonts w:ascii="宋体" w:hAnsi="宋体" w:cs="宋体" w:hint="eastAsia"/>
          <w:color w:val="000000"/>
          <w:kern w:val="0"/>
          <w:sz w:val="32"/>
          <w:szCs w:val="32"/>
        </w:rPr>
        <w:t>万元，占政府采购支出总额的</w:t>
      </w:r>
      <w:r>
        <w:rPr>
          <w:rFonts w:ascii="??_GB2312" w:hAnsi="??_GB2312" w:cs="??_GB2312"/>
          <w:color w:val="000000"/>
          <w:kern w:val="0"/>
          <w:sz w:val="32"/>
          <w:szCs w:val="32"/>
        </w:rPr>
        <w:t>0%</w:t>
      </w:r>
      <w:r>
        <w:rPr>
          <w:rFonts w:ascii="宋体" w:hAnsi="宋体" w:cs="宋体" w:hint="eastAsia"/>
          <w:color w:val="000000"/>
          <w:kern w:val="0"/>
          <w:sz w:val="32"/>
          <w:szCs w:val="32"/>
        </w:rPr>
        <w:t>，其中授予小</w:t>
      </w:r>
      <w:proofErr w:type="gramStart"/>
      <w:r>
        <w:rPr>
          <w:rFonts w:ascii="宋体" w:hAnsi="宋体" w:cs="宋体" w:hint="eastAsia"/>
          <w:color w:val="000000"/>
          <w:kern w:val="0"/>
          <w:sz w:val="32"/>
          <w:szCs w:val="32"/>
        </w:rPr>
        <w:t>微企业</w:t>
      </w:r>
      <w:proofErr w:type="gramEnd"/>
      <w:r>
        <w:rPr>
          <w:rFonts w:ascii="宋体" w:hAnsi="宋体" w:cs="宋体" w:hint="eastAsia"/>
          <w:color w:val="000000"/>
          <w:kern w:val="0"/>
          <w:sz w:val="32"/>
          <w:szCs w:val="32"/>
        </w:rPr>
        <w:t>合同金额</w:t>
      </w:r>
      <w:r>
        <w:rPr>
          <w:rFonts w:ascii="??_GB2312" w:hAnsi="??_GB2312" w:cs="??_GB2312"/>
          <w:color w:val="000000"/>
          <w:kern w:val="0"/>
          <w:sz w:val="32"/>
          <w:szCs w:val="32"/>
        </w:rPr>
        <w:t>0</w:t>
      </w:r>
      <w:r>
        <w:rPr>
          <w:rFonts w:ascii="宋体" w:hAnsi="宋体" w:cs="宋体" w:hint="eastAsia"/>
          <w:color w:val="000000"/>
          <w:kern w:val="0"/>
          <w:sz w:val="32"/>
          <w:szCs w:val="32"/>
        </w:rPr>
        <w:t>万元，占政府采购支出总额的</w:t>
      </w:r>
      <w:r>
        <w:rPr>
          <w:rFonts w:ascii="??_GB2312" w:hAnsi="??_GB2312" w:cs="??_GB2312"/>
          <w:color w:val="000000"/>
          <w:kern w:val="0"/>
          <w:sz w:val="32"/>
          <w:szCs w:val="32"/>
        </w:rPr>
        <w:t xml:space="preserve"> 0%</w:t>
      </w:r>
      <w:r>
        <w:rPr>
          <w:rFonts w:ascii="宋体" w:hAnsi="宋体" w:cs="宋体" w:hint="eastAsia"/>
          <w:color w:val="000000"/>
          <w:kern w:val="0"/>
          <w:sz w:val="32"/>
          <w:szCs w:val="32"/>
        </w:rPr>
        <w:t>。</w:t>
      </w:r>
    </w:p>
    <w:p w:rsidR="00133807" w:rsidRDefault="00133807" w:rsidP="005242F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133807" w:rsidRDefault="00133807">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截至</w:t>
      </w:r>
      <w:r>
        <w:rPr>
          <w:rFonts w:ascii="??_GB2312" w:eastAsia="Times New Roman" w:cs="DengXian-Regular"/>
          <w:sz w:val="32"/>
          <w:szCs w:val="32"/>
        </w:rPr>
        <w:t>2018</w:t>
      </w:r>
      <w:r>
        <w:rPr>
          <w:rFonts w:ascii="??_GB2312" w:eastAsia="Times New Roman" w:cs="DengXian-Regular"/>
          <w:sz w:val="32"/>
          <w:szCs w:val="32"/>
        </w:rPr>
        <w:t>年</w:t>
      </w:r>
      <w:r>
        <w:rPr>
          <w:rFonts w:ascii="??_GB2312" w:eastAsia="Times New Roman" w:cs="DengXian-Regular"/>
          <w:sz w:val="32"/>
          <w:szCs w:val="32"/>
        </w:rPr>
        <w:t>12</w:t>
      </w:r>
      <w:r>
        <w:rPr>
          <w:rFonts w:ascii="??_GB2312" w:eastAsia="Times New Roman" w:cs="DengXian-Regular"/>
          <w:sz w:val="32"/>
          <w:szCs w:val="32"/>
        </w:rPr>
        <w:t>月</w:t>
      </w:r>
      <w:r>
        <w:rPr>
          <w:rFonts w:ascii="??_GB2312" w:eastAsia="Times New Roman" w:cs="DengXian-Regular"/>
          <w:sz w:val="32"/>
          <w:szCs w:val="32"/>
        </w:rPr>
        <w:t>31</w:t>
      </w:r>
      <w:r>
        <w:rPr>
          <w:rFonts w:ascii="??_GB2312" w:eastAsia="Times New Roman" w:cs="DengXian-Regular"/>
          <w:sz w:val="32"/>
          <w:szCs w:val="32"/>
        </w:rPr>
        <w:t>日，本部门共有车辆</w:t>
      </w:r>
      <w:r>
        <w:rPr>
          <w:rFonts w:ascii="??_GB2312" w:cs="DengXian-Regular"/>
          <w:sz w:val="32"/>
          <w:szCs w:val="32"/>
        </w:rPr>
        <w:t>4</w:t>
      </w:r>
      <w:r>
        <w:rPr>
          <w:rFonts w:ascii="??_GB2312" w:eastAsia="Times New Roman" w:cs="DengXian-Regular"/>
          <w:sz w:val="32"/>
          <w:szCs w:val="32"/>
        </w:rPr>
        <w:t>辆，</w:t>
      </w:r>
      <w:r>
        <w:rPr>
          <w:rFonts w:ascii="??_GB2312" w:cs="DengXian-Regular" w:hint="eastAsia"/>
          <w:sz w:val="32"/>
          <w:szCs w:val="32"/>
        </w:rPr>
        <w:t>较</w:t>
      </w:r>
      <w:r>
        <w:rPr>
          <w:rFonts w:ascii="??_GB2312" w:eastAsia="Times New Roman" w:cs="DengXian-Regular"/>
          <w:sz w:val="32"/>
          <w:szCs w:val="32"/>
        </w:rPr>
        <w:t>上年</w:t>
      </w:r>
      <w:r>
        <w:rPr>
          <w:rFonts w:ascii="??_GB2312" w:cs="DengXian-Regular" w:hint="eastAsia"/>
          <w:sz w:val="32"/>
          <w:szCs w:val="32"/>
        </w:rPr>
        <w:t>无增减变化</w:t>
      </w:r>
      <w:r>
        <w:rPr>
          <w:rFonts w:ascii="??_GB2312" w:eastAsia="Times New Roman" w:cs="DengXian-Regular"/>
          <w:sz w:val="32"/>
          <w:szCs w:val="32"/>
        </w:rPr>
        <w:t>。其中，副部（省）级及以上领导用车</w:t>
      </w:r>
      <w:r>
        <w:rPr>
          <w:rFonts w:ascii="??_GB2312" w:cs="DengXian-Regular"/>
          <w:sz w:val="32"/>
          <w:szCs w:val="32"/>
        </w:rPr>
        <w:t>0</w:t>
      </w:r>
      <w:r>
        <w:rPr>
          <w:rFonts w:ascii="??_GB2312" w:eastAsia="Times New Roman" w:cs="DengXian-Regular"/>
          <w:sz w:val="32"/>
          <w:szCs w:val="32"/>
        </w:rPr>
        <w:t>辆，主要领导干部用车</w:t>
      </w:r>
      <w:r>
        <w:rPr>
          <w:rFonts w:ascii="??_GB2312" w:cs="DengXian-Regular"/>
          <w:sz w:val="32"/>
          <w:szCs w:val="32"/>
        </w:rPr>
        <w:t>0</w:t>
      </w:r>
      <w:r>
        <w:rPr>
          <w:rFonts w:ascii="??_GB2312" w:eastAsia="Times New Roman" w:cs="DengXian-Regular"/>
          <w:sz w:val="32"/>
          <w:szCs w:val="32"/>
        </w:rPr>
        <w:t>辆，机要通信用车</w:t>
      </w:r>
      <w:r>
        <w:rPr>
          <w:rFonts w:ascii="??_GB2312" w:cs="DengXian-Regular"/>
          <w:sz w:val="32"/>
          <w:szCs w:val="32"/>
        </w:rPr>
        <w:t>1</w:t>
      </w:r>
      <w:r>
        <w:rPr>
          <w:rFonts w:ascii="??_GB2312" w:eastAsia="Times New Roman" w:cs="DengXian-Regular"/>
          <w:sz w:val="32"/>
          <w:szCs w:val="32"/>
        </w:rPr>
        <w:t>辆，应急保障用车</w:t>
      </w:r>
      <w:r>
        <w:rPr>
          <w:rFonts w:ascii="??_GB2312" w:cs="DengXian-Regular"/>
          <w:sz w:val="32"/>
          <w:szCs w:val="32"/>
        </w:rPr>
        <w:t>0</w:t>
      </w:r>
      <w:r>
        <w:rPr>
          <w:rFonts w:ascii="??_GB2312" w:eastAsia="Times New Roman" w:cs="DengXian-Regular"/>
          <w:sz w:val="32"/>
          <w:szCs w:val="32"/>
        </w:rPr>
        <w:t>辆，执法</w:t>
      </w:r>
      <w:r>
        <w:rPr>
          <w:rFonts w:ascii="??_GB2312" w:eastAsia="Times New Roman" w:cs="DengXian-Regular"/>
          <w:sz w:val="32"/>
          <w:szCs w:val="32"/>
        </w:rPr>
        <w:lastRenderedPageBreak/>
        <w:t>执勤用车</w:t>
      </w:r>
      <w:r>
        <w:rPr>
          <w:rFonts w:ascii="??_GB2312" w:cs="DengXian-Regular"/>
          <w:sz w:val="32"/>
          <w:szCs w:val="32"/>
        </w:rPr>
        <w:t>0</w:t>
      </w:r>
      <w:r>
        <w:rPr>
          <w:rFonts w:ascii="??_GB2312" w:eastAsia="Times New Roman" w:cs="DengXian-Regular"/>
          <w:sz w:val="32"/>
          <w:szCs w:val="32"/>
        </w:rPr>
        <w:t>辆，特种专业技术用车</w:t>
      </w:r>
      <w:r>
        <w:rPr>
          <w:rFonts w:ascii="??_GB2312" w:cs="DengXian-Regular"/>
          <w:sz w:val="32"/>
          <w:szCs w:val="32"/>
        </w:rPr>
        <w:t>3</w:t>
      </w:r>
      <w:r>
        <w:rPr>
          <w:rFonts w:ascii="??_GB2312" w:eastAsia="Times New Roman" w:cs="DengXian-Regular"/>
          <w:sz w:val="32"/>
          <w:szCs w:val="32"/>
        </w:rPr>
        <w:t>辆，离退休干部用车</w:t>
      </w:r>
      <w:r>
        <w:rPr>
          <w:rFonts w:ascii="??_GB2312" w:cs="DengXian-Regular"/>
          <w:sz w:val="32"/>
          <w:szCs w:val="32"/>
        </w:rPr>
        <w:t>0</w:t>
      </w:r>
      <w:r>
        <w:rPr>
          <w:rFonts w:ascii="??_GB2312" w:eastAsia="Times New Roman" w:cs="DengXian-Regular"/>
          <w:sz w:val="32"/>
          <w:szCs w:val="32"/>
        </w:rPr>
        <w:t>辆，其他用车</w:t>
      </w:r>
      <w:r>
        <w:rPr>
          <w:rFonts w:ascii="??_GB2312" w:cs="DengXian-Regular"/>
          <w:sz w:val="32"/>
          <w:szCs w:val="32"/>
        </w:rPr>
        <w:t>0</w:t>
      </w:r>
      <w:r>
        <w:rPr>
          <w:rFonts w:ascii="??_GB2312" w:eastAsia="Times New Roman" w:cs="DengXian-Regular"/>
          <w:sz w:val="32"/>
          <w:szCs w:val="32"/>
        </w:rPr>
        <w:t>辆；单位价值</w:t>
      </w:r>
      <w:r>
        <w:rPr>
          <w:rFonts w:ascii="??_GB2312" w:eastAsia="Times New Roman" w:hAnsi="TimesNewRomanPSMT" w:cs="TimesNewRomanPSMT"/>
          <w:sz w:val="32"/>
          <w:szCs w:val="32"/>
        </w:rPr>
        <w:t>50</w:t>
      </w:r>
      <w:r>
        <w:rPr>
          <w:rFonts w:ascii="??_GB2312" w:eastAsia="Times New Roman" w:cs="DengXian-Regular"/>
          <w:sz w:val="32"/>
          <w:szCs w:val="32"/>
        </w:rPr>
        <w:t>万元以上通用设备</w:t>
      </w:r>
      <w:r>
        <w:rPr>
          <w:rFonts w:ascii="??_GB2312" w:cs="DengXian-Regular"/>
          <w:sz w:val="32"/>
          <w:szCs w:val="32"/>
        </w:rPr>
        <w:t>4</w:t>
      </w:r>
      <w:r>
        <w:rPr>
          <w:rFonts w:ascii="??_GB2312" w:eastAsia="Times New Roman" w:cs="DengXian-Regular"/>
          <w:sz w:val="32"/>
          <w:szCs w:val="32"/>
        </w:rPr>
        <w:t>台（套），比上年增加</w:t>
      </w:r>
      <w:r>
        <w:rPr>
          <w:rFonts w:ascii="??_GB2312" w:cs="DengXian-Regular"/>
          <w:sz w:val="32"/>
          <w:szCs w:val="32"/>
        </w:rPr>
        <w:t>1</w:t>
      </w:r>
      <w:r>
        <w:rPr>
          <w:rFonts w:ascii="??_GB2312" w:eastAsia="Times New Roman" w:cs="DengXian-Regular"/>
          <w:sz w:val="32"/>
          <w:szCs w:val="32"/>
        </w:rPr>
        <w:t>套，主要是</w:t>
      </w:r>
      <w:r>
        <w:rPr>
          <w:rFonts w:ascii="??_GB2312" w:cs="DengXian-Regular" w:hint="eastAsia"/>
          <w:sz w:val="32"/>
          <w:szCs w:val="32"/>
        </w:rPr>
        <w:t>购置新设备</w:t>
      </w:r>
      <w:r>
        <w:rPr>
          <w:rFonts w:ascii="??_GB2312" w:eastAsia="Times New Roman" w:cs="DengXian-Regular"/>
          <w:sz w:val="32"/>
          <w:szCs w:val="32"/>
        </w:rPr>
        <w:t xml:space="preserve"> </w:t>
      </w:r>
      <w:r>
        <w:rPr>
          <w:rFonts w:ascii="??_GB2312" w:eastAsia="Times New Roman" w:cs="DengXian-Regular"/>
          <w:sz w:val="32"/>
          <w:szCs w:val="32"/>
        </w:rPr>
        <w:t>，单位价值</w:t>
      </w:r>
      <w:r>
        <w:rPr>
          <w:rFonts w:ascii="??_GB2312" w:eastAsia="Times New Roman" w:hAnsi="TimesNewRomanPSMT" w:cs="TimesNewRomanPSMT"/>
          <w:sz w:val="32"/>
          <w:szCs w:val="32"/>
        </w:rPr>
        <w:t>100</w:t>
      </w:r>
      <w:r>
        <w:rPr>
          <w:rFonts w:ascii="??_GB2312" w:eastAsia="Times New Roman" w:cs="DengXian-Regular"/>
          <w:sz w:val="32"/>
          <w:szCs w:val="32"/>
        </w:rPr>
        <w:t>万元以上专用设备</w:t>
      </w:r>
      <w:r>
        <w:rPr>
          <w:rFonts w:ascii="??_GB2312" w:cs="DengXian-Regular"/>
          <w:sz w:val="32"/>
          <w:szCs w:val="32"/>
        </w:rPr>
        <w:t>9</w:t>
      </w:r>
      <w:r>
        <w:rPr>
          <w:rFonts w:ascii="??_GB2312" w:eastAsia="Times New Roman" w:cs="DengXian-Regular"/>
          <w:sz w:val="32"/>
          <w:szCs w:val="32"/>
        </w:rPr>
        <w:t>台（套）比上年增加</w:t>
      </w:r>
      <w:r>
        <w:rPr>
          <w:rFonts w:ascii="??_GB2312" w:cs="DengXian-Regular"/>
          <w:sz w:val="32"/>
          <w:szCs w:val="32"/>
        </w:rPr>
        <w:t>9</w:t>
      </w:r>
      <w:r>
        <w:rPr>
          <w:rFonts w:ascii="??_GB2312" w:eastAsia="Times New Roman" w:cs="DengXian-Regular"/>
          <w:sz w:val="32"/>
          <w:szCs w:val="32"/>
        </w:rPr>
        <w:t>套</w:t>
      </w:r>
      <w:r>
        <w:rPr>
          <w:rFonts w:ascii="??_GB2312" w:eastAsia="Times New Roman" w:cs="DengXian-Regular"/>
          <w:sz w:val="32"/>
          <w:szCs w:val="32"/>
        </w:rPr>
        <w:t>,</w:t>
      </w:r>
      <w:r>
        <w:rPr>
          <w:rFonts w:ascii="??_GB2312" w:eastAsia="Times New Roman" w:cs="DengXian-Regular"/>
          <w:sz w:val="32"/>
          <w:szCs w:val="32"/>
        </w:rPr>
        <w:t>主要是</w:t>
      </w:r>
      <w:r>
        <w:rPr>
          <w:rFonts w:ascii="??_GB2312" w:cs="DengXian-Regular" w:hint="eastAsia"/>
          <w:sz w:val="32"/>
          <w:szCs w:val="32"/>
        </w:rPr>
        <w:t>购置新设备</w:t>
      </w:r>
      <w:r>
        <w:rPr>
          <w:rFonts w:ascii="??_GB2312" w:eastAsia="Times New Roman" w:cs="DengXian-Regular"/>
          <w:sz w:val="32"/>
          <w:szCs w:val="32"/>
        </w:rPr>
        <w:t>。</w:t>
      </w:r>
    </w:p>
    <w:p w:rsidR="00133807" w:rsidRDefault="00133807" w:rsidP="005242F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133807" w:rsidRDefault="00133807">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1</w:t>
      </w: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w:t>
      </w:r>
      <w:r>
        <w:rPr>
          <w:rFonts w:ascii="??_GB2312" w:cs="DengXian-Regular" w:hint="eastAsia"/>
          <w:sz w:val="32"/>
          <w:szCs w:val="32"/>
        </w:rPr>
        <w:t>政府性基金预算财政拨款收入支出、国有资本经营预算财政拨款收入支出</w:t>
      </w:r>
      <w:r>
        <w:rPr>
          <w:rFonts w:ascii="??_GB2312" w:eastAsia="Times New Roman" w:cs="DengXian-Regular"/>
          <w:sz w:val="32"/>
          <w:szCs w:val="32"/>
        </w:rPr>
        <w:t>无收支及结转结余情况，故</w:t>
      </w:r>
      <w:r>
        <w:rPr>
          <w:rFonts w:ascii="??_GB2312" w:cs="DengXian-Regular" w:hint="eastAsia"/>
          <w:sz w:val="32"/>
          <w:szCs w:val="32"/>
        </w:rPr>
        <w:t>政府性基金预算财政拨款收入支出表、国有资本经营预算财政拨款收入支出</w:t>
      </w:r>
      <w:r>
        <w:rPr>
          <w:rFonts w:ascii="??_GB2312" w:eastAsia="Times New Roman" w:cs="DengXian-Regular"/>
          <w:sz w:val="32"/>
          <w:szCs w:val="32"/>
        </w:rPr>
        <w:t>表以空表列示。</w:t>
      </w:r>
    </w:p>
    <w:p w:rsidR="00133807" w:rsidRDefault="00133807">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2</w:t>
      </w:r>
      <w:r>
        <w:rPr>
          <w:rFonts w:ascii="??_GB2312" w:eastAsia="Times New Roman" w:cs="DengXian-Regular"/>
          <w:sz w:val="32"/>
          <w:szCs w:val="32"/>
        </w:rPr>
        <w:t>、由于决算公开表格中金额数值应当保留两位小数，公开数据为四舍五入计算结果，个别数据合计项与分项之和存在小数点后差额，特此说明。</w:t>
      </w:r>
    </w:p>
    <w:p w:rsidR="00133807" w:rsidRDefault="00133807">
      <w:pPr>
        <w:widowControl/>
        <w:spacing w:after="0" w:line="580" w:lineRule="exact"/>
        <w:ind w:firstLineChars="200" w:firstLine="883"/>
        <w:jc w:val="left"/>
        <w:rPr>
          <w:rFonts w:ascii="宋体" w:cs="MS-UIGothic,Bold"/>
          <w:b/>
          <w:bCs/>
          <w:kern w:val="0"/>
          <w:sz w:val="44"/>
          <w:szCs w:val="44"/>
        </w:rPr>
        <w:sectPr w:rsidR="00133807">
          <w:pgSz w:w="11906" w:h="16838"/>
          <w:pgMar w:top="2098" w:right="1474" w:bottom="1984" w:left="1588" w:header="851" w:footer="992" w:gutter="0"/>
          <w:cols w:space="0"/>
          <w:docGrid w:type="lines" w:linePitch="312"/>
        </w:sectPr>
      </w:pPr>
    </w:p>
    <w:p w:rsidR="00133807" w:rsidRDefault="00133807">
      <w:pPr>
        <w:widowControl/>
        <w:spacing w:line="1200" w:lineRule="exact"/>
        <w:jc w:val="center"/>
        <w:rPr>
          <w:rFonts w:ascii="黑体" w:eastAsia="黑体" w:hAnsi="宋体"/>
          <w:color w:val="000000"/>
          <w:sz w:val="96"/>
          <w:szCs w:val="96"/>
        </w:rPr>
      </w:pPr>
    </w:p>
    <w:p w:rsidR="00133807" w:rsidRDefault="00133807">
      <w:pPr>
        <w:widowControl/>
        <w:spacing w:line="1200" w:lineRule="exact"/>
        <w:jc w:val="center"/>
        <w:rPr>
          <w:rFonts w:ascii="黑体" w:eastAsia="黑体" w:hAnsi="宋体"/>
          <w:color w:val="000000"/>
          <w:sz w:val="96"/>
          <w:szCs w:val="96"/>
        </w:rPr>
      </w:pPr>
    </w:p>
    <w:p w:rsidR="00133807" w:rsidRDefault="00133807">
      <w:pPr>
        <w:widowControl/>
        <w:spacing w:line="1200" w:lineRule="exact"/>
        <w:jc w:val="center"/>
        <w:rPr>
          <w:rFonts w:ascii="黑体" w:eastAsia="黑体" w:hAnsi="宋体"/>
          <w:color w:val="000000"/>
          <w:sz w:val="96"/>
          <w:szCs w:val="96"/>
        </w:rPr>
      </w:pPr>
    </w:p>
    <w:p w:rsidR="00133807" w:rsidRDefault="00133807">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133807" w:rsidRDefault="00133807">
      <w:pPr>
        <w:widowControl/>
        <w:spacing w:line="1200" w:lineRule="exact"/>
        <w:jc w:val="center"/>
        <w:rPr>
          <w:color w:val="000000"/>
          <w:sz w:val="96"/>
          <w:szCs w:val="96"/>
        </w:rPr>
      </w:pPr>
      <w:r>
        <w:rPr>
          <w:rFonts w:ascii="黑体" w:eastAsia="黑体" w:hAnsi="宋体" w:hint="eastAsia"/>
          <w:color w:val="000000"/>
          <w:sz w:val="96"/>
          <w:szCs w:val="96"/>
        </w:rPr>
        <w:t>名词解释</w:t>
      </w:r>
    </w:p>
    <w:p w:rsidR="00133807" w:rsidRDefault="00133807">
      <w:pPr>
        <w:rPr>
          <w:rFonts w:ascii="宋体" w:cs="ArialUnicodeMS"/>
          <w:color w:val="000000"/>
          <w:kern w:val="0"/>
        </w:rPr>
        <w:sectPr w:rsidR="00133807">
          <w:pgSz w:w="11906" w:h="16838"/>
          <w:pgMar w:top="2098" w:right="1474" w:bottom="1984" w:left="1588" w:header="851" w:footer="992" w:gutter="0"/>
          <w:cols w:space="0"/>
          <w:docGrid w:type="lines" w:linePitch="312"/>
        </w:sectPr>
      </w:pP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lastRenderedPageBreak/>
        <w:t>（一）财政拨款收入：</w:t>
      </w:r>
      <w:r>
        <w:rPr>
          <w:rFonts w:ascii="??_GB2312" w:eastAsia="Times New Roman" w:hAnsi="宋体"/>
          <w:color w:val="000000"/>
          <w:kern w:val="0"/>
          <w:sz w:val="32"/>
          <w:szCs w:val="32"/>
        </w:rPr>
        <w:t>本年度从本级财政部门取得的财政拨款，包括一般公共预算财政拨款和政府性基金预算财政拨款。</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（二）事业收入：</w:t>
      </w:r>
      <w:r>
        <w:rPr>
          <w:rFonts w:ascii="??_GB2312" w:eastAsia="Times New Roman" w:hAnsi="宋体"/>
          <w:color w:val="000000"/>
          <w:kern w:val="0"/>
          <w:sz w:val="32"/>
          <w:szCs w:val="32"/>
        </w:rPr>
        <w:t>指事业单位开展专业业务活动及辅助活动所取得的收入。</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（三）其他收入：</w:t>
      </w:r>
      <w:r>
        <w:rPr>
          <w:rFonts w:ascii="??_GB2312" w:eastAsia="Times New Roman" w:hAnsi="宋体"/>
          <w:color w:val="000000"/>
          <w:kern w:val="0"/>
          <w:sz w:val="32"/>
          <w:szCs w:val="32"/>
        </w:rPr>
        <w:t>指除上述</w:t>
      </w:r>
      <w:r>
        <w:rPr>
          <w:rFonts w:ascii="??_GB2312" w:eastAsia="Times New Roman" w:hAnsi="宋体"/>
          <w:color w:val="000000"/>
          <w:kern w:val="0"/>
          <w:sz w:val="32"/>
          <w:szCs w:val="32"/>
        </w:rPr>
        <w:t>“</w:t>
      </w:r>
      <w:r>
        <w:rPr>
          <w:rFonts w:ascii="??_GB2312" w:eastAsia="Times New Roman" w:hAnsi="宋体"/>
          <w:color w:val="000000"/>
          <w:kern w:val="0"/>
          <w:sz w:val="32"/>
          <w:szCs w:val="32"/>
        </w:rPr>
        <w:t>财政拨款收入</w:t>
      </w:r>
      <w:r>
        <w:rPr>
          <w:rFonts w:ascii="??_GB2312" w:eastAsia="Times New Roman" w:hAnsi="宋体"/>
          <w:color w:val="000000"/>
          <w:kern w:val="0"/>
          <w:sz w:val="32"/>
          <w:szCs w:val="32"/>
        </w:rPr>
        <w:t>”“</w:t>
      </w:r>
      <w:r>
        <w:rPr>
          <w:rFonts w:ascii="??_GB2312" w:eastAsia="Times New Roman" w:hAnsi="宋体"/>
          <w:color w:val="000000"/>
          <w:kern w:val="0"/>
          <w:sz w:val="32"/>
          <w:szCs w:val="32"/>
        </w:rPr>
        <w:t>事业收入</w:t>
      </w:r>
      <w:r>
        <w:rPr>
          <w:rFonts w:ascii="??_GB2312" w:eastAsia="Times New Roman" w:hAnsi="宋体"/>
          <w:color w:val="000000"/>
          <w:kern w:val="0"/>
          <w:sz w:val="32"/>
          <w:szCs w:val="32"/>
        </w:rPr>
        <w:t>”“</w:t>
      </w:r>
      <w:r>
        <w:rPr>
          <w:rFonts w:ascii="??_GB2312" w:eastAsia="Times New Roman" w:hAnsi="宋体"/>
          <w:color w:val="000000"/>
          <w:kern w:val="0"/>
          <w:sz w:val="32"/>
          <w:szCs w:val="32"/>
        </w:rPr>
        <w:t>经营收入</w:t>
      </w:r>
      <w:r>
        <w:rPr>
          <w:rFonts w:ascii="??_GB2312" w:eastAsia="Times New Roman" w:hAnsi="宋体"/>
          <w:color w:val="000000"/>
          <w:kern w:val="0"/>
          <w:sz w:val="32"/>
          <w:szCs w:val="32"/>
        </w:rPr>
        <w:t>”</w:t>
      </w:r>
      <w:r>
        <w:rPr>
          <w:rFonts w:ascii="??_GB2312" w:eastAsia="Times New Roman" w:hAnsi="宋体"/>
          <w:color w:val="000000"/>
          <w:kern w:val="0"/>
          <w:sz w:val="32"/>
          <w:szCs w:val="32"/>
        </w:rPr>
        <w:t>等以外的收入。</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（四）用事业基金弥补收支差额：</w:t>
      </w:r>
      <w:r>
        <w:rPr>
          <w:rFonts w:ascii="??_GB2312" w:eastAsia="Times New Roman" w:hAnsi="宋体"/>
          <w:color w:val="000000"/>
          <w:kern w:val="0"/>
          <w:sz w:val="32"/>
          <w:szCs w:val="32"/>
        </w:rPr>
        <w:t>指事业单位在用当年的</w:t>
      </w:r>
      <w:r>
        <w:rPr>
          <w:rFonts w:ascii="??_GB2312" w:eastAsia="Times New Roman" w:hAnsi="宋体"/>
          <w:color w:val="000000"/>
          <w:kern w:val="0"/>
          <w:sz w:val="32"/>
          <w:szCs w:val="32"/>
        </w:rPr>
        <w:t>“</w:t>
      </w:r>
      <w:r>
        <w:rPr>
          <w:rFonts w:ascii="??_GB2312" w:eastAsia="Times New Roman" w:hAnsi="宋体"/>
          <w:color w:val="000000"/>
          <w:kern w:val="0"/>
          <w:sz w:val="32"/>
          <w:szCs w:val="32"/>
        </w:rPr>
        <w:t>财政拨款收入</w:t>
      </w:r>
      <w:r>
        <w:rPr>
          <w:rFonts w:ascii="??_GB2312" w:eastAsia="Times New Roman" w:hAnsi="宋体"/>
          <w:color w:val="000000"/>
          <w:kern w:val="0"/>
          <w:sz w:val="32"/>
          <w:szCs w:val="32"/>
        </w:rPr>
        <w:t>”“</w:t>
      </w:r>
      <w:r>
        <w:rPr>
          <w:rFonts w:ascii="??_GB2312" w:eastAsia="Times New Roman" w:hAnsi="宋体"/>
          <w:color w:val="000000"/>
          <w:kern w:val="0"/>
          <w:sz w:val="32"/>
          <w:szCs w:val="32"/>
        </w:rPr>
        <w:t>财政拨款结转和结余资金</w:t>
      </w:r>
      <w:r>
        <w:rPr>
          <w:rFonts w:ascii="??_GB2312" w:eastAsia="Times New Roman" w:hAnsi="宋体"/>
          <w:color w:val="000000"/>
          <w:kern w:val="0"/>
          <w:sz w:val="32"/>
          <w:szCs w:val="32"/>
        </w:rPr>
        <w:t>”“</w:t>
      </w:r>
      <w:r>
        <w:rPr>
          <w:rFonts w:ascii="??_GB2312" w:eastAsia="Times New Roman" w:hAnsi="宋体"/>
          <w:color w:val="000000"/>
          <w:kern w:val="0"/>
          <w:sz w:val="32"/>
          <w:szCs w:val="32"/>
        </w:rPr>
        <w:t>事业收入</w:t>
      </w:r>
      <w:r>
        <w:rPr>
          <w:rFonts w:ascii="??_GB2312" w:eastAsia="Times New Roman" w:hAnsi="宋体"/>
          <w:color w:val="000000"/>
          <w:kern w:val="0"/>
          <w:sz w:val="32"/>
          <w:szCs w:val="32"/>
        </w:rPr>
        <w:t>”“</w:t>
      </w:r>
      <w:r>
        <w:rPr>
          <w:rFonts w:ascii="??_GB2312" w:eastAsia="Times New Roman" w:hAnsi="宋体"/>
          <w:color w:val="000000"/>
          <w:kern w:val="0"/>
          <w:sz w:val="32"/>
          <w:szCs w:val="32"/>
        </w:rPr>
        <w:t>经营收入</w:t>
      </w:r>
      <w:r>
        <w:rPr>
          <w:rFonts w:ascii="??_GB2312" w:eastAsia="Times New Roman" w:hAnsi="宋体"/>
          <w:color w:val="000000"/>
          <w:kern w:val="0"/>
          <w:sz w:val="32"/>
          <w:szCs w:val="32"/>
        </w:rPr>
        <w:t>”“</w:t>
      </w:r>
      <w:r>
        <w:rPr>
          <w:rFonts w:ascii="??_GB2312" w:eastAsia="Times New Roman" w:hAnsi="宋体"/>
          <w:color w:val="000000"/>
          <w:kern w:val="0"/>
          <w:sz w:val="32"/>
          <w:szCs w:val="32"/>
        </w:rPr>
        <w:t>其他收入</w:t>
      </w:r>
      <w:r>
        <w:rPr>
          <w:rFonts w:ascii="??_GB2312" w:eastAsia="Times New Roman" w:hAnsi="宋体"/>
          <w:color w:val="000000"/>
          <w:kern w:val="0"/>
          <w:sz w:val="32"/>
          <w:szCs w:val="32"/>
        </w:rPr>
        <w:t>”</w:t>
      </w:r>
      <w:r>
        <w:rPr>
          <w:rFonts w:ascii="??_GB2312" w:eastAsia="Times New Roman" w:hAnsi="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（五）年初结转和结余：</w:t>
      </w:r>
      <w:r>
        <w:rPr>
          <w:rFonts w:ascii="??_GB2312" w:eastAsia="Times New Roman" w:hAnsi="宋体"/>
          <w:color w:val="000000"/>
          <w:kern w:val="0"/>
          <w:sz w:val="32"/>
          <w:szCs w:val="32"/>
        </w:rPr>
        <w:t>指以前年度尚未完成、结转到本年仍按原规定用途继续使用的资金，或项目已完成等产生的结余资金。</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（六）结余分配：</w:t>
      </w:r>
      <w:r>
        <w:rPr>
          <w:rFonts w:ascii="??_GB2312" w:eastAsia="Times New Roman" w:hAnsi="宋体"/>
          <w:color w:val="000000"/>
          <w:kern w:val="0"/>
          <w:sz w:val="32"/>
          <w:szCs w:val="32"/>
        </w:rPr>
        <w:t>指事业单位按照事业单位会计制度的规定从非财政补助结余中分配的事业基金和职工福利基金等。</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（七）年末结转和结余：</w:t>
      </w:r>
      <w:r>
        <w:rPr>
          <w:rFonts w:ascii="??_GB2312" w:eastAsia="Times New Roman" w:hAnsi="宋体"/>
          <w:color w:val="000000"/>
          <w:kern w:val="0"/>
          <w:sz w:val="32"/>
          <w:szCs w:val="32"/>
        </w:rPr>
        <w:t>指单位按有关规定结转到下年或以后年度继续使用的资金，或项目已完成等产生的结余资金。</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（八）基本支出：</w:t>
      </w:r>
      <w:r>
        <w:rPr>
          <w:rFonts w:ascii="??_GB2312" w:eastAsia="Times New Roman" w:hAnsi="宋体"/>
          <w:color w:val="000000"/>
          <w:kern w:val="0"/>
          <w:sz w:val="32"/>
          <w:szCs w:val="32"/>
        </w:rPr>
        <w:t>填列单位为保障机构正常运转、完成日常工作任务而发生的各项支出。</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lastRenderedPageBreak/>
        <w:t>（九）项目支出：</w:t>
      </w:r>
      <w:r>
        <w:rPr>
          <w:rFonts w:ascii="??_GB2312" w:eastAsia="Times New Roman" w:hAnsi="宋体"/>
          <w:color w:val="000000"/>
          <w:kern w:val="0"/>
          <w:sz w:val="32"/>
          <w:szCs w:val="32"/>
        </w:rPr>
        <w:t>填列单位为完成特定的行政工作任务或事业发展目标，在基本支出之外发生的各项支出</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（十）资本性支出（基本建设）：</w:t>
      </w:r>
      <w:r>
        <w:rPr>
          <w:rFonts w:ascii="??_GB2312" w:eastAsia="Times New Roman" w:hAnsi="宋体"/>
          <w:color w:val="000000"/>
          <w:kern w:val="0"/>
          <w:sz w:val="32"/>
          <w:szCs w:val="32"/>
        </w:rPr>
        <w:t>填列切块由发展改革部门安排的基本建设支出，对企业补助支出不在此科目反映。</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（十一）资本性支出：</w:t>
      </w:r>
      <w:r>
        <w:rPr>
          <w:rFonts w:ascii="??_GB2312" w:eastAsia="Times New Roman" w:hAnsi="宋体"/>
          <w:color w:val="000000"/>
          <w:kern w:val="0"/>
          <w:sz w:val="32"/>
          <w:szCs w:val="32"/>
        </w:rPr>
        <w:t>填列各单位安排的资本性支出。切块由发展改革部门安排的基本建设支出不在此科目反映。</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（十二）</w:t>
      </w:r>
      <w:r>
        <w:rPr>
          <w:rFonts w:ascii="??_GB2312" w:eastAsia="Times New Roman" w:hAnsi="宋体"/>
          <w:b/>
          <w:bCs/>
          <w:color w:val="000000"/>
          <w:kern w:val="0"/>
          <w:sz w:val="32"/>
          <w:szCs w:val="32"/>
        </w:rPr>
        <w:t>“</w:t>
      </w:r>
      <w:r>
        <w:rPr>
          <w:rFonts w:ascii="??_GB2312" w:eastAsia="Times New Roman" w:hAnsi="宋体"/>
          <w:b/>
          <w:bCs/>
          <w:color w:val="000000"/>
          <w:kern w:val="0"/>
          <w:sz w:val="32"/>
          <w:szCs w:val="32"/>
        </w:rPr>
        <w:t>三公</w:t>
      </w:r>
      <w:r>
        <w:rPr>
          <w:rFonts w:ascii="??_GB2312" w:eastAsia="Times New Roman" w:hAnsi="宋体"/>
          <w:b/>
          <w:bCs/>
          <w:color w:val="000000"/>
          <w:kern w:val="0"/>
          <w:sz w:val="32"/>
          <w:szCs w:val="32"/>
        </w:rPr>
        <w:t>”</w:t>
      </w:r>
      <w:r>
        <w:rPr>
          <w:rFonts w:ascii="??_GB2312" w:eastAsia="Times New Roman" w:hAnsi="宋体"/>
          <w:b/>
          <w:bCs/>
          <w:color w:val="000000"/>
          <w:kern w:val="0"/>
          <w:sz w:val="32"/>
          <w:szCs w:val="32"/>
        </w:rPr>
        <w:t>经费：</w:t>
      </w:r>
      <w:r>
        <w:rPr>
          <w:rFonts w:ascii="??_GB2312" w:eastAsia="Times New Roman" w:hAnsi="宋体"/>
          <w:color w:val="000000"/>
          <w:kern w:val="0"/>
          <w:sz w:val="32"/>
          <w:szCs w:val="32"/>
        </w:rPr>
        <w:t>指部门用财政拨款安排的因公出国（境）费、公务用车购置及运行费和公务接待费。其中，因公出国（境）</w:t>
      </w:r>
      <w:proofErr w:type="gramStart"/>
      <w:r>
        <w:rPr>
          <w:rFonts w:ascii="??_GB2312" w:eastAsia="Times New Roman" w:hAnsi="宋体"/>
          <w:color w:val="000000"/>
          <w:kern w:val="0"/>
          <w:sz w:val="32"/>
          <w:szCs w:val="32"/>
        </w:rPr>
        <w:t>费反映</w:t>
      </w:r>
      <w:proofErr w:type="gramEnd"/>
      <w:r>
        <w:rPr>
          <w:rFonts w:ascii="??_GB2312" w:eastAsia="Times New Roman" w:hAnsi="宋体"/>
          <w:color w:val="000000"/>
          <w:kern w:val="0"/>
          <w:sz w:val="32"/>
          <w:szCs w:val="32"/>
        </w:rPr>
        <w:t>单位公务出国（境）的国际旅费、国外城市间交通费、住宿费、伙食费、培训费、公杂费等支出；公务用车购置及运行</w:t>
      </w:r>
      <w:proofErr w:type="gramStart"/>
      <w:r>
        <w:rPr>
          <w:rFonts w:ascii="??_GB2312" w:eastAsia="Times New Roman" w:hAnsi="宋体"/>
          <w:color w:val="000000"/>
          <w:kern w:val="0"/>
          <w:sz w:val="32"/>
          <w:szCs w:val="32"/>
        </w:rPr>
        <w:t>费反映</w:t>
      </w:r>
      <w:proofErr w:type="gramEnd"/>
      <w:r>
        <w:rPr>
          <w:rFonts w:ascii="??_GB2312" w:eastAsia="Times New Roman" w:hAnsi="宋体"/>
          <w:color w:val="000000"/>
          <w:kern w:val="0"/>
          <w:sz w:val="32"/>
          <w:szCs w:val="32"/>
        </w:rPr>
        <w:t>单位公务用车购置支出（</w:t>
      </w:r>
      <w:proofErr w:type="gramStart"/>
      <w:r>
        <w:rPr>
          <w:rFonts w:ascii="??_GB2312" w:eastAsia="Times New Roman" w:hAnsi="宋体"/>
          <w:color w:val="000000"/>
          <w:kern w:val="0"/>
          <w:sz w:val="32"/>
          <w:szCs w:val="32"/>
        </w:rPr>
        <w:t>含车辆</w:t>
      </w:r>
      <w:proofErr w:type="gramEnd"/>
      <w:r>
        <w:rPr>
          <w:rFonts w:ascii="??_GB2312" w:eastAsia="Times New Roman" w:hAnsi="宋体"/>
          <w:color w:val="000000"/>
          <w:kern w:val="0"/>
          <w:sz w:val="32"/>
          <w:szCs w:val="32"/>
        </w:rPr>
        <w:t>购置税）及租用费、燃料费、维修费、过路过桥费、保险费、安全奖励费用等支出；公务接待</w:t>
      </w:r>
      <w:proofErr w:type="gramStart"/>
      <w:r>
        <w:rPr>
          <w:rFonts w:ascii="??_GB2312" w:eastAsia="Times New Roman" w:hAnsi="宋体"/>
          <w:color w:val="000000"/>
          <w:kern w:val="0"/>
          <w:sz w:val="32"/>
          <w:szCs w:val="32"/>
        </w:rPr>
        <w:t>费反映</w:t>
      </w:r>
      <w:proofErr w:type="gramEnd"/>
      <w:r>
        <w:rPr>
          <w:rFonts w:ascii="??_GB2312" w:eastAsia="Times New Roman" w:hAnsi="宋体"/>
          <w:color w:val="000000"/>
          <w:kern w:val="0"/>
          <w:sz w:val="32"/>
          <w:szCs w:val="32"/>
        </w:rPr>
        <w:t>单位按规定开支的各类公务接待（含外宾接待）支出。</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（十三）其他交通费用：</w:t>
      </w:r>
      <w:r>
        <w:rPr>
          <w:rFonts w:ascii="??_GB2312" w:eastAsia="Times New Roman" w:hAnsi="宋体"/>
          <w:color w:val="000000"/>
          <w:kern w:val="0"/>
          <w:sz w:val="32"/>
          <w:szCs w:val="32"/>
        </w:rPr>
        <w:t>填列单位除公务用车运行维护费以外的其他交通费用。如公务交通补贴、租车费用、出租车费用、飞机、船舶等的燃料费、维修费、保险费等。</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（十四）公务用车购置：</w:t>
      </w:r>
      <w:r>
        <w:rPr>
          <w:rFonts w:ascii="??_GB2312" w:eastAsia="Times New Roman" w:hAnsi="宋体"/>
          <w:color w:val="000000"/>
          <w:kern w:val="0"/>
          <w:sz w:val="32"/>
          <w:szCs w:val="32"/>
        </w:rPr>
        <w:t>填列单位公务用车购置支出（</w:t>
      </w:r>
      <w:proofErr w:type="gramStart"/>
      <w:r>
        <w:rPr>
          <w:rFonts w:ascii="??_GB2312" w:eastAsia="Times New Roman" w:hAnsi="宋体"/>
          <w:color w:val="000000"/>
          <w:kern w:val="0"/>
          <w:sz w:val="32"/>
          <w:szCs w:val="32"/>
        </w:rPr>
        <w:t>含车辆</w:t>
      </w:r>
      <w:proofErr w:type="gramEnd"/>
      <w:r>
        <w:rPr>
          <w:rFonts w:ascii="??_GB2312" w:eastAsia="Times New Roman" w:hAnsi="宋体"/>
          <w:color w:val="000000"/>
          <w:kern w:val="0"/>
          <w:sz w:val="32"/>
          <w:szCs w:val="32"/>
        </w:rPr>
        <w:t>购置税、牌照费）。</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（十五）其他交通工具购置：</w:t>
      </w:r>
      <w:r>
        <w:rPr>
          <w:rFonts w:ascii="??_GB2312" w:eastAsia="Times New Roman" w:hAnsi="宋体"/>
          <w:color w:val="000000"/>
          <w:kern w:val="0"/>
          <w:sz w:val="32"/>
          <w:szCs w:val="32"/>
        </w:rPr>
        <w:t>填列单位除公务用车外的其他各类交通工具（如船舶、飞机）购置支出（</w:t>
      </w:r>
      <w:proofErr w:type="gramStart"/>
      <w:r>
        <w:rPr>
          <w:rFonts w:ascii="??_GB2312" w:eastAsia="Times New Roman" w:hAnsi="宋体"/>
          <w:color w:val="000000"/>
          <w:kern w:val="0"/>
          <w:sz w:val="32"/>
          <w:szCs w:val="32"/>
        </w:rPr>
        <w:t>含车辆</w:t>
      </w:r>
      <w:proofErr w:type="gramEnd"/>
      <w:r>
        <w:rPr>
          <w:rFonts w:ascii="??_GB2312" w:eastAsia="Times New Roman" w:hAnsi="宋体"/>
          <w:color w:val="000000"/>
          <w:kern w:val="0"/>
          <w:sz w:val="32"/>
          <w:szCs w:val="32"/>
        </w:rPr>
        <w:t>购置税、牌照费）。</w:t>
      </w:r>
    </w:p>
    <w:p w:rsidR="00133807" w:rsidRDefault="00133807">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lastRenderedPageBreak/>
        <w:t>（十六）机关运行经费：</w:t>
      </w:r>
      <w:r>
        <w:rPr>
          <w:rFonts w:ascii="??_GB2312" w:eastAsia="Times New Roman" w:hAnsi="宋体"/>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133807" w:rsidRDefault="00133807">
      <w:pPr>
        <w:widowControl/>
        <w:spacing w:after="0" w:line="560" w:lineRule="exact"/>
        <w:ind w:firstLineChars="200" w:firstLine="643"/>
        <w:rPr>
          <w:rFonts w:ascii="??_GB2312" w:eastAsia="Times New Roman" w:hAnsi="Cambria" w:cs="ArialUnicodeMS"/>
          <w:kern w:val="0"/>
          <w:sz w:val="32"/>
          <w:szCs w:val="32"/>
        </w:rPr>
      </w:pPr>
      <w:r>
        <w:rPr>
          <w:rFonts w:ascii="??_GB2312" w:eastAsia="Times New Roman" w:hAnsi="宋体"/>
          <w:b/>
          <w:bCs/>
          <w:color w:val="000000"/>
          <w:kern w:val="0"/>
          <w:sz w:val="32"/>
          <w:szCs w:val="32"/>
        </w:rPr>
        <w:t>（十七）经费形式</w:t>
      </w:r>
      <w:r>
        <w:rPr>
          <w:rFonts w:ascii="??_GB2312" w:eastAsia="Times New Roman" w:hAnsi="宋体"/>
          <w:b/>
          <w:bCs/>
          <w:color w:val="000000"/>
          <w:kern w:val="0"/>
          <w:sz w:val="32"/>
          <w:szCs w:val="32"/>
        </w:rPr>
        <w:t>:</w:t>
      </w:r>
      <w:r>
        <w:rPr>
          <w:rFonts w:ascii="??_GB2312" w:eastAsia="Times New Roman" w:hAnsi="宋体"/>
          <w:color w:val="000000"/>
          <w:kern w:val="0"/>
          <w:sz w:val="32"/>
          <w:szCs w:val="32"/>
        </w:rPr>
        <w:t>按照经费来源，</w:t>
      </w:r>
      <w:r>
        <w:rPr>
          <w:rFonts w:ascii="??_GB2312" w:eastAsia="Times New Roman" w:hAnsi="Cambria" w:cs="ArialUnicodeMS"/>
          <w:kern w:val="0"/>
          <w:sz w:val="32"/>
          <w:szCs w:val="32"/>
        </w:rPr>
        <w:t>可分为财政拨款、财政性资金基本保证、财政性资金定额或定项补助、财政性资金零补助四类。</w:t>
      </w:r>
    </w:p>
    <w:p w:rsidR="00133807" w:rsidRDefault="00133807">
      <w:pPr>
        <w:widowControl/>
        <w:spacing w:after="0" w:line="560" w:lineRule="exact"/>
        <w:ind w:firstLineChars="200" w:firstLine="640"/>
        <w:rPr>
          <w:rFonts w:ascii="??_GB2312" w:eastAsia="Times New Roman" w:hAnsi="Cambria" w:cs="ArialUnicodeMS"/>
          <w:kern w:val="0"/>
          <w:sz w:val="32"/>
          <w:szCs w:val="32"/>
        </w:rPr>
      </w:pPr>
    </w:p>
    <w:p w:rsidR="00133807" w:rsidRDefault="00133807">
      <w:pPr>
        <w:widowControl/>
        <w:spacing w:after="0" w:line="560" w:lineRule="exact"/>
        <w:ind w:firstLineChars="200" w:firstLine="640"/>
        <w:rPr>
          <w:rFonts w:ascii="??_GB2312" w:eastAsia="Times New Roman" w:hAnsi="Cambria" w:cs="ArialUnicodeMS"/>
          <w:kern w:val="0"/>
          <w:sz w:val="32"/>
          <w:szCs w:val="32"/>
        </w:rPr>
      </w:pPr>
    </w:p>
    <w:p w:rsidR="00133807" w:rsidRDefault="00133807">
      <w:pPr>
        <w:widowControl/>
        <w:spacing w:after="0" w:line="560" w:lineRule="exact"/>
        <w:ind w:firstLineChars="200" w:firstLine="640"/>
        <w:rPr>
          <w:rFonts w:ascii="??_GB2312" w:eastAsia="Times New Roman" w:hAnsi="Cambria" w:cs="ArialUnicodeMS"/>
          <w:kern w:val="0"/>
          <w:sz w:val="32"/>
          <w:szCs w:val="32"/>
        </w:rPr>
      </w:pPr>
    </w:p>
    <w:p w:rsidR="00133807" w:rsidRDefault="00133807">
      <w:pPr>
        <w:widowControl/>
        <w:spacing w:after="0" w:line="560" w:lineRule="exact"/>
        <w:ind w:firstLineChars="200" w:firstLine="640"/>
        <w:rPr>
          <w:rFonts w:ascii="??_GB2312" w:eastAsia="Times New Roman" w:hAnsi="Cambria" w:cs="ArialUnicodeMS"/>
          <w:kern w:val="0"/>
          <w:sz w:val="32"/>
          <w:szCs w:val="32"/>
        </w:rPr>
      </w:pPr>
    </w:p>
    <w:p w:rsidR="00133807" w:rsidRDefault="00133807">
      <w:pPr>
        <w:widowControl/>
        <w:spacing w:after="0" w:line="560" w:lineRule="exact"/>
        <w:ind w:firstLineChars="200" w:firstLine="640"/>
        <w:rPr>
          <w:rFonts w:ascii="??_GB2312" w:eastAsia="Times New Roman" w:hAnsi="Cambria" w:cs="ArialUnicodeMS"/>
          <w:kern w:val="0"/>
          <w:sz w:val="32"/>
          <w:szCs w:val="32"/>
        </w:rPr>
      </w:pPr>
    </w:p>
    <w:p w:rsidR="00133807" w:rsidRDefault="00133807">
      <w:pPr>
        <w:widowControl/>
        <w:spacing w:after="0" w:line="560" w:lineRule="exact"/>
        <w:ind w:firstLineChars="200" w:firstLine="640"/>
        <w:rPr>
          <w:rFonts w:ascii="??_GB2312" w:eastAsia="Times New Roman" w:hAnsi="Cambria" w:cs="ArialUnicodeMS"/>
          <w:kern w:val="0"/>
          <w:sz w:val="32"/>
          <w:szCs w:val="32"/>
        </w:rPr>
      </w:pPr>
    </w:p>
    <w:p w:rsidR="00133807" w:rsidRDefault="00133807">
      <w:pPr>
        <w:widowControl/>
        <w:spacing w:after="0" w:line="560" w:lineRule="exact"/>
        <w:ind w:firstLineChars="200" w:firstLine="640"/>
        <w:rPr>
          <w:rFonts w:ascii="??_GB2312" w:eastAsia="Times New Roman" w:hAnsi="Cambria" w:cs="ArialUnicodeMS"/>
          <w:kern w:val="0"/>
          <w:sz w:val="32"/>
          <w:szCs w:val="32"/>
        </w:rPr>
      </w:pPr>
    </w:p>
    <w:p w:rsidR="00133807" w:rsidRDefault="00133807">
      <w:pPr>
        <w:widowControl/>
        <w:spacing w:after="0" w:line="560" w:lineRule="exact"/>
        <w:ind w:firstLineChars="200" w:firstLine="640"/>
        <w:rPr>
          <w:rFonts w:ascii="??_GB2312" w:eastAsia="Times New Roman" w:hAnsi="Cambria" w:cs="ArialUnicodeMS"/>
          <w:kern w:val="0"/>
          <w:sz w:val="32"/>
          <w:szCs w:val="32"/>
        </w:rPr>
      </w:pPr>
    </w:p>
    <w:p w:rsidR="00133807" w:rsidRDefault="00133807">
      <w:pPr>
        <w:widowControl/>
        <w:spacing w:after="0" w:line="560" w:lineRule="exact"/>
        <w:ind w:firstLineChars="200" w:firstLine="640"/>
        <w:rPr>
          <w:rFonts w:ascii="??_GB2312" w:eastAsia="Times New Roman" w:hAnsi="Cambria" w:cs="ArialUnicodeMS"/>
          <w:kern w:val="0"/>
          <w:sz w:val="32"/>
          <w:szCs w:val="32"/>
        </w:rPr>
      </w:pPr>
    </w:p>
    <w:p w:rsidR="00133807" w:rsidRDefault="00133807">
      <w:pPr>
        <w:widowControl/>
        <w:spacing w:after="0" w:line="560" w:lineRule="exact"/>
        <w:rPr>
          <w:rFonts w:ascii="??_GB2312" w:eastAsia="Times New Roman" w:hAnsi="Cambria" w:cs="ArialUnicodeMS"/>
          <w:kern w:val="0"/>
          <w:sz w:val="32"/>
          <w:szCs w:val="32"/>
        </w:rPr>
      </w:pPr>
    </w:p>
    <w:sectPr w:rsidR="00133807" w:rsidSect="00EE40B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74" w:rsidRDefault="00980774">
      <w:r>
        <w:separator/>
      </w:r>
    </w:p>
  </w:endnote>
  <w:endnote w:type="continuationSeparator" w:id="0">
    <w:p w:rsidR="00980774" w:rsidRDefault="0098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GB2312">
    <w:altName w:val="Arial"/>
    <w:panose1 w:val="00000000000000000000"/>
    <w:charset w:val="00"/>
    <w:family w:val="auto"/>
    <w:notTrueType/>
    <w:pitch w:val="default"/>
    <w:sig w:usb0="00000003" w:usb1="00000000" w:usb2="00000000" w:usb3="00000000" w:csb0="00000001" w:csb1="00000000"/>
  </w:font>
  <w:font w:name="DengXian-Regular">
    <w:altName w:val="宋体"/>
    <w:panose1 w:val="00000000000000000000"/>
    <w:charset w:val="86"/>
    <w:family w:val="auto"/>
    <w:notTrueType/>
    <w:pitch w:val="default"/>
    <w:sig w:usb0="00000001" w:usb1="080E0000" w:usb2="00000010" w:usb3="00000000" w:csb0="00040000" w:csb1="00000000"/>
  </w:font>
  <w:font w:name="ArialUnicodeMS">
    <w:altName w:val="Malgun Gothic"/>
    <w:panose1 w:val="00000000000000000000"/>
    <w:charset w:val="81"/>
    <w:family w:val="auto"/>
    <w:notTrueType/>
    <w:pitch w:val="default"/>
    <w:sig w:usb0="00000001" w:usb1="09060000" w:usb2="00000010" w:usb3="00000000" w:csb0="00080000" w:csb1="00000000"/>
  </w:font>
  <w:font w:name="MS-UIGothic,Bold">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07" w:rsidRDefault="001338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07" w:rsidRDefault="0013380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07" w:rsidRDefault="001338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74" w:rsidRDefault="00980774">
      <w:r>
        <w:separator/>
      </w:r>
    </w:p>
  </w:footnote>
  <w:footnote w:type="continuationSeparator" w:id="0">
    <w:p w:rsidR="00980774" w:rsidRDefault="00980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07" w:rsidRDefault="001338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07" w:rsidRDefault="00133807" w:rsidP="00E20500">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07" w:rsidRDefault="001338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CCB"/>
    <w:multiLevelType w:val="multilevel"/>
    <w:tmpl w:val="019D0CCB"/>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45DB9A87"/>
    <w:multiLevelType w:val="singleLevel"/>
    <w:tmpl w:val="45DB9A87"/>
    <w:lvl w:ilvl="0">
      <w:start w:val="3"/>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20FAF"/>
    <w:rsid w:val="00022474"/>
    <w:rsid w:val="00024E7F"/>
    <w:rsid w:val="000475A0"/>
    <w:rsid w:val="00067693"/>
    <w:rsid w:val="000838C3"/>
    <w:rsid w:val="000B2446"/>
    <w:rsid w:val="000C4B48"/>
    <w:rsid w:val="000D7C65"/>
    <w:rsid w:val="000E2F81"/>
    <w:rsid w:val="000E4966"/>
    <w:rsid w:val="001018A1"/>
    <w:rsid w:val="00101F8D"/>
    <w:rsid w:val="00117946"/>
    <w:rsid w:val="00117E2C"/>
    <w:rsid w:val="00133807"/>
    <w:rsid w:val="00146C47"/>
    <w:rsid w:val="00152FB8"/>
    <w:rsid w:val="00153C3F"/>
    <w:rsid w:val="001573C4"/>
    <w:rsid w:val="00170D0A"/>
    <w:rsid w:val="00176658"/>
    <w:rsid w:val="0018239E"/>
    <w:rsid w:val="001B3410"/>
    <w:rsid w:val="001B7503"/>
    <w:rsid w:val="001C030D"/>
    <w:rsid w:val="001C4A84"/>
    <w:rsid w:val="001E2CBD"/>
    <w:rsid w:val="001E5902"/>
    <w:rsid w:val="00233705"/>
    <w:rsid w:val="00246D99"/>
    <w:rsid w:val="00257266"/>
    <w:rsid w:val="00262306"/>
    <w:rsid w:val="00275CA2"/>
    <w:rsid w:val="002A65A5"/>
    <w:rsid w:val="002C04C4"/>
    <w:rsid w:val="002D08B0"/>
    <w:rsid w:val="002D1AE3"/>
    <w:rsid w:val="002F2ECE"/>
    <w:rsid w:val="003137F6"/>
    <w:rsid w:val="0032781C"/>
    <w:rsid w:val="00341C8F"/>
    <w:rsid w:val="0035463A"/>
    <w:rsid w:val="00391D9D"/>
    <w:rsid w:val="003944C2"/>
    <w:rsid w:val="003B6C51"/>
    <w:rsid w:val="003C1413"/>
    <w:rsid w:val="003C549F"/>
    <w:rsid w:val="003D5A16"/>
    <w:rsid w:val="003E7DB3"/>
    <w:rsid w:val="00431175"/>
    <w:rsid w:val="004374A3"/>
    <w:rsid w:val="00493686"/>
    <w:rsid w:val="004B6E37"/>
    <w:rsid w:val="004C0C18"/>
    <w:rsid w:val="004C32BA"/>
    <w:rsid w:val="004C6738"/>
    <w:rsid w:val="004C68EF"/>
    <w:rsid w:val="005070F6"/>
    <w:rsid w:val="005242FA"/>
    <w:rsid w:val="005601BA"/>
    <w:rsid w:val="00575922"/>
    <w:rsid w:val="005A3C0D"/>
    <w:rsid w:val="005A6C90"/>
    <w:rsid w:val="005B37E6"/>
    <w:rsid w:val="005E3FB0"/>
    <w:rsid w:val="005F4B66"/>
    <w:rsid w:val="005F5208"/>
    <w:rsid w:val="00615C31"/>
    <w:rsid w:val="00641318"/>
    <w:rsid w:val="00642AE6"/>
    <w:rsid w:val="0064405D"/>
    <w:rsid w:val="00695557"/>
    <w:rsid w:val="006D4EA7"/>
    <w:rsid w:val="006D6619"/>
    <w:rsid w:val="006F2101"/>
    <w:rsid w:val="006F3147"/>
    <w:rsid w:val="0070012A"/>
    <w:rsid w:val="0070664B"/>
    <w:rsid w:val="007071B8"/>
    <w:rsid w:val="007155C2"/>
    <w:rsid w:val="0073180E"/>
    <w:rsid w:val="007414DE"/>
    <w:rsid w:val="00760C0C"/>
    <w:rsid w:val="00784A6C"/>
    <w:rsid w:val="007905A9"/>
    <w:rsid w:val="007E072B"/>
    <w:rsid w:val="007E5500"/>
    <w:rsid w:val="007F055B"/>
    <w:rsid w:val="00811C2F"/>
    <w:rsid w:val="00826220"/>
    <w:rsid w:val="008332B2"/>
    <w:rsid w:val="00833D46"/>
    <w:rsid w:val="00836215"/>
    <w:rsid w:val="00840A97"/>
    <w:rsid w:val="00872B02"/>
    <w:rsid w:val="00873292"/>
    <w:rsid w:val="00874AFA"/>
    <w:rsid w:val="008A640A"/>
    <w:rsid w:val="008B1FFD"/>
    <w:rsid w:val="008C0149"/>
    <w:rsid w:val="008D298D"/>
    <w:rsid w:val="008D5DED"/>
    <w:rsid w:val="008E25CA"/>
    <w:rsid w:val="008F34FC"/>
    <w:rsid w:val="00944CD7"/>
    <w:rsid w:val="00961190"/>
    <w:rsid w:val="00980774"/>
    <w:rsid w:val="009831B2"/>
    <w:rsid w:val="009A1ABE"/>
    <w:rsid w:val="009C6422"/>
    <w:rsid w:val="009E21A4"/>
    <w:rsid w:val="009F22C6"/>
    <w:rsid w:val="00A07E50"/>
    <w:rsid w:val="00A12C15"/>
    <w:rsid w:val="00A15397"/>
    <w:rsid w:val="00A35CE0"/>
    <w:rsid w:val="00A4462E"/>
    <w:rsid w:val="00A44AA4"/>
    <w:rsid w:val="00A61623"/>
    <w:rsid w:val="00A77313"/>
    <w:rsid w:val="00A84687"/>
    <w:rsid w:val="00AA0458"/>
    <w:rsid w:val="00AB0A0E"/>
    <w:rsid w:val="00AD3B6E"/>
    <w:rsid w:val="00AF6D31"/>
    <w:rsid w:val="00B1751F"/>
    <w:rsid w:val="00B31198"/>
    <w:rsid w:val="00B50F96"/>
    <w:rsid w:val="00B56722"/>
    <w:rsid w:val="00B67044"/>
    <w:rsid w:val="00B74D39"/>
    <w:rsid w:val="00B827C6"/>
    <w:rsid w:val="00B91DA4"/>
    <w:rsid w:val="00BA7174"/>
    <w:rsid w:val="00C12630"/>
    <w:rsid w:val="00C34562"/>
    <w:rsid w:val="00C3774E"/>
    <w:rsid w:val="00C57456"/>
    <w:rsid w:val="00C65387"/>
    <w:rsid w:val="00C71EBC"/>
    <w:rsid w:val="00C87FAB"/>
    <w:rsid w:val="00C91FF7"/>
    <w:rsid w:val="00C92D15"/>
    <w:rsid w:val="00C94E53"/>
    <w:rsid w:val="00CC794F"/>
    <w:rsid w:val="00CE3FC3"/>
    <w:rsid w:val="00D0048E"/>
    <w:rsid w:val="00D23E7A"/>
    <w:rsid w:val="00D53BA2"/>
    <w:rsid w:val="00D56D81"/>
    <w:rsid w:val="00D56D8F"/>
    <w:rsid w:val="00D61063"/>
    <w:rsid w:val="00D76ACD"/>
    <w:rsid w:val="00DB35AF"/>
    <w:rsid w:val="00DD72D7"/>
    <w:rsid w:val="00DE4F29"/>
    <w:rsid w:val="00DF5B88"/>
    <w:rsid w:val="00E0589E"/>
    <w:rsid w:val="00E0697F"/>
    <w:rsid w:val="00E17F91"/>
    <w:rsid w:val="00E20500"/>
    <w:rsid w:val="00E241FA"/>
    <w:rsid w:val="00E2595E"/>
    <w:rsid w:val="00E35374"/>
    <w:rsid w:val="00E4653F"/>
    <w:rsid w:val="00E50C19"/>
    <w:rsid w:val="00E64655"/>
    <w:rsid w:val="00E73081"/>
    <w:rsid w:val="00E856C9"/>
    <w:rsid w:val="00E96988"/>
    <w:rsid w:val="00EA4F68"/>
    <w:rsid w:val="00EB6A8B"/>
    <w:rsid w:val="00EC6814"/>
    <w:rsid w:val="00ED411D"/>
    <w:rsid w:val="00EE40B0"/>
    <w:rsid w:val="00EF38C6"/>
    <w:rsid w:val="00F045A4"/>
    <w:rsid w:val="00F358E1"/>
    <w:rsid w:val="00F679C7"/>
    <w:rsid w:val="00F7711A"/>
    <w:rsid w:val="00F80C72"/>
    <w:rsid w:val="00F80FB7"/>
    <w:rsid w:val="00F848C0"/>
    <w:rsid w:val="00F92EC6"/>
    <w:rsid w:val="00FA0D58"/>
    <w:rsid w:val="00FA1580"/>
    <w:rsid w:val="00FA56F4"/>
    <w:rsid w:val="00FB4EDA"/>
    <w:rsid w:val="00FD3BD5"/>
    <w:rsid w:val="00FE3DC8"/>
    <w:rsid w:val="00FF7AC3"/>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E40B0"/>
    <w:pPr>
      <w:widowControl w:val="0"/>
      <w:spacing w:after="160" w:line="480" w:lineRule="auto"/>
      <w:jc w:val="both"/>
    </w:pPr>
    <w:rPr>
      <w:kern w:val="2"/>
      <w:sz w:val="21"/>
      <w:szCs w:val="24"/>
    </w:rPr>
  </w:style>
  <w:style w:type="paragraph" w:styleId="1">
    <w:name w:val="heading 1"/>
    <w:basedOn w:val="a"/>
    <w:next w:val="a"/>
    <w:link w:val="1Char"/>
    <w:uiPriority w:val="99"/>
    <w:qFormat/>
    <w:rsid w:val="00EE40B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E40B0"/>
    <w:pPr>
      <w:keepNext/>
      <w:keepLines/>
      <w:spacing w:before="260" w:after="260" w:line="416" w:lineRule="auto"/>
      <w:outlineLvl w:val="1"/>
    </w:pPr>
    <w:rPr>
      <w:rFonts w:ascii="Calibri" w:hAnsi="Calibri"/>
      <w:b/>
      <w:bCs/>
      <w:sz w:val="32"/>
      <w:szCs w:val="32"/>
    </w:rPr>
  </w:style>
  <w:style w:type="paragraph" w:styleId="3">
    <w:name w:val="heading 3"/>
    <w:basedOn w:val="a"/>
    <w:next w:val="a"/>
    <w:link w:val="3Char"/>
    <w:uiPriority w:val="99"/>
    <w:qFormat/>
    <w:rsid w:val="00EE40B0"/>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EE40B0"/>
    <w:pPr>
      <w:keepNext/>
      <w:keepLines/>
      <w:spacing w:before="280" w:after="290" w:line="3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E40B0"/>
    <w:rPr>
      <w:rFonts w:ascii="Times New Roman" w:eastAsia="宋体" w:hAnsi="Times New Roman" w:cs="Times New Roman"/>
      <w:b/>
      <w:bCs/>
      <w:kern w:val="44"/>
      <w:sz w:val="44"/>
      <w:szCs w:val="44"/>
    </w:rPr>
  </w:style>
  <w:style w:type="character" w:customStyle="1" w:styleId="2Char">
    <w:name w:val="标题 2 Char"/>
    <w:link w:val="2"/>
    <w:uiPriority w:val="99"/>
    <w:locked/>
    <w:rsid w:val="00EE40B0"/>
    <w:rPr>
      <w:rFonts w:ascii="Calibri" w:eastAsia="宋体" w:hAnsi="Calibri" w:cs="Times New Roman"/>
      <w:b/>
      <w:bCs/>
      <w:sz w:val="32"/>
      <w:szCs w:val="32"/>
    </w:rPr>
  </w:style>
  <w:style w:type="character" w:customStyle="1" w:styleId="3Char">
    <w:name w:val="标题 3 Char"/>
    <w:link w:val="3"/>
    <w:uiPriority w:val="99"/>
    <w:locked/>
    <w:rsid w:val="00EE40B0"/>
    <w:rPr>
      <w:rFonts w:ascii="Times New Roman" w:eastAsia="宋体" w:hAnsi="Times New Roman" w:cs="Times New Roman"/>
      <w:b/>
      <w:bCs/>
      <w:sz w:val="32"/>
      <w:szCs w:val="32"/>
    </w:rPr>
  </w:style>
  <w:style w:type="character" w:customStyle="1" w:styleId="4Char">
    <w:name w:val="标题 4 Char"/>
    <w:link w:val="4"/>
    <w:uiPriority w:val="99"/>
    <w:locked/>
    <w:rsid w:val="00EE40B0"/>
    <w:rPr>
      <w:rFonts w:ascii="Calibri" w:eastAsia="宋体" w:hAnsi="Calibri" w:cs="Times New Roman"/>
      <w:b/>
      <w:bCs/>
      <w:sz w:val="28"/>
      <w:szCs w:val="28"/>
    </w:rPr>
  </w:style>
  <w:style w:type="paragraph" w:styleId="a3">
    <w:name w:val="Date"/>
    <w:basedOn w:val="a"/>
    <w:next w:val="a"/>
    <w:link w:val="Char"/>
    <w:uiPriority w:val="99"/>
    <w:semiHidden/>
    <w:rsid w:val="00EE40B0"/>
    <w:pPr>
      <w:ind w:leftChars="2500" w:left="100"/>
    </w:pPr>
  </w:style>
  <w:style w:type="character" w:customStyle="1" w:styleId="Char">
    <w:name w:val="日期 Char"/>
    <w:link w:val="a3"/>
    <w:uiPriority w:val="99"/>
    <w:semiHidden/>
    <w:locked/>
    <w:rsid w:val="00EE40B0"/>
    <w:rPr>
      <w:rFonts w:ascii="Times New Roman" w:eastAsia="宋体" w:hAnsi="Times New Roman" w:cs="Times New Roman"/>
      <w:sz w:val="24"/>
      <w:szCs w:val="24"/>
    </w:rPr>
  </w:style>
  <w:style w:type="paragraph" w:styleId="a4">
    <w:name w:val="Balloon Text"/>
    <w:basedOn w:val="a"/>
    <w:link w:val="Char0"/>
    <w:uiPriority w:val="99"/>
    <w:semiHidden/>
    <w:rsid w:val="00EE40B0"/>
    <w:rPr>
      <w:sz w:val="18"/>
      <w:szCs w:val="18"/>
    </w:rPr>
  </w:style>
  <w:style w:type="character" w:customStyle="1" w:styleId="Char0">
    <w:name w:val="批注框文本 Char"/>
    <w:link w:val="a4"/>
    <w:uiPriority w:val="99"/>
    <w:semiHidden/>
    <w:locked/>
    <w:rsid w:val="00EE40B0"/>
    <w:rPr>
      <w:rFonts w:ascii="Times New Roman" w:eastAsia="宋体" w:hAnsi="Times New Roman" w:cs="Times New Roman"/>
      <w:sz w:val="18"/>
      <w:szCs w:val="18"/>
    </w:rPr>
  </w:style>
  <w:style w:type="paragraph" w:styleId="a5">
    <w:name w:val="footer"/>
    <w:basedOn w:val="a"/>
    <w:link w:val="Char1"/>
    <w:uiPriority w:val="99"/>
    <w:rsid w:val="00EE40B0"/>
    <w:pPr>
      <w:tabs>
        <w:tab w:val="center" w:pos="4153"/>
        <w:tab w:val="right" w:pos="8306"/>
      </w:tabs>
      <w:snapToGrid w:val="0"/>
      <w:jc w:val="left"/>
    </w:pPr>
    <w:rPr>
      <w:rFonts w:ascii="Cambria" w:eastAsia="黑体" w:hAnsi="Cambria"/>
      <w:sz w:val="18"/>
      <w:szCs w:val="18"/>
    </w:rPr>
  </w:style>
  <w:style w:type="character" w:customStyle="1" w:styleId="Char1">
    <w:name w:val="页脚 Char"/>
    <w:link w:val="a5"/>
    <w:uiPriority w:val="99"/>
    <w:locked/>
    <w:rsid w:val="00EE40B0"/>
    <w:rPr>
      <w:rFonts w:cs="Times New Roman"/>
      <w:sz w:val="18"/>
      <w:szCs w:val="18"/>
    </w:rPr>
  </w:style>
  <w:style w:type="paragraph" w:styleId="a6">
    <w:name w:val="header"/>
    <w:basedOn w:val="a"/>
    <w:link w:val="Char2"/>
    <w:uiPriority w:val="99"/>
    <w:rsid w:val="00EE40B0"/>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link w:val="a6"/>
    <w:uiPriority w:val="99"/>
    <w:locked/>
    <w:rsid w:val="00EE40B0"/>
    <w:rPr>
      <w:rFonts w:cs="Times New Roman"/>
      <w:sz w:val="18"/>
      <w:szCs w:val="18"/>
    </w:rPr>
  </w:style>
  <w:style w:type="paragraph" w:styleId="a7">
    <w:name w:val="Subtitle"/>
    <w:basedOn w:val="a"/>
    <w:next w:val="a"/>
    <w:link w:val="Char3"/>
    <w:uiPriority w:val="99"/>
    <w:qFormat/>
    <w:rsid w:val="00EE40B0"/>
    <w:pPr>
      <w:widowControl/>
      <w:spacing w:after="200" w:line="276" w:lineRule="auto"/>
      <w:jc w:val="left"/>
    </w:pPr>
    <w:rPr>
      <w:rFonts w:ascii="Calibri" w:hAnsi="Calibri"/>
      <w:i/>
      <w:iCs/>
      <w:color w:val="F0A22E"/>
      <w:spacing w:val="15"/>
      <w:kern w:val="0"/>
      <w:sz w:val="24"/>
    </w:rPr>
  </w:style>
  <w:style w:type="character" w:customStyle="1" w:styleId="Char3">
    <w:name w:val="副标题 Char"/>
    <w:link w:val="a7"/>
    <w:uiPriority w:val="99"/>
    <w:locked/>
    <w:rsid w:val="00EE40B0"/>
    <w:rPr>
      <w:rFonts w:ascii="Calibri" w:eastAsia="宋体" w:hAnsi="Calibri" w:cs="Times New Roman"/>
      <w:i/>
      <w:iCs/>
      <w:color w:val="F0A22E"/>
      <w:spacing w:val="15"/>
      <w:kern w:val="0"/>
      <w:sz w:val="24"/>
      <w:szCs w:val="24"/>
    </w:rPr>
  </w:style>
  <w:style w:type="paragraph" w:styleId="a8">
    <w:name w:val="Title"/>
    <w:basedOn w:val="a"/>
    <w:next w:val="a"/>
    <w:link w:val="Char4"/>
    <w:uiPriority w:val="99"/>
    <w:qFormat/>
    <w:rsid w:val="00EE40B0"/>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Char4">
    <w:name w:val="标题 Char"/>
    <w:link w:val="a8"/>
    <w:uiPriority w:val="99"/>
    <w:locked/>
    <w:rsid w:val="00EE40B0"/>
    <w:rPr>
      <w:rFonts w:ascii="Calibri" w:eastAsia="宋体" w:hAnsi="Calibri" w:cs="Times New Roman"/>
      <w:color w:val="3A2C24"/>
      <w:spacing w:val="5"/>
      <w:kern w:val="28"/>
      <w:sz w:val="52"/>
      <w:szCs w:val="52"/>
    </w:rPr>
  </w:style>
  <w:style w:type="table" w:styleId="a9">
    <w:name w:val="Table Grid"/>
    <w:basedOn w:val="a1"/>
    <w:uiPriority w:val="99"/>
    <w:rsid w:val="00EE40B0"/>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Char5"/>
    <w:uiPriority w:val="99"/>
    <w:qFormat/>
    <w:rsid w:val="00EE40B0"/>
    <w:pPr>
      <w:spacing w:after="160" w:line="480" w:lineRule="auto"/>
    </w:pPr>
    <w:rPr>
      <w:rFonts w:ascii="Cambria" w:eastAsia="黑体" w:hAnsi="Cambria"/>
      <w:sz w:val="22"/>
      <w:szCs w:val="22"/>
    </w:rPr>
  </w:style>
  <w:style w:type="character" w:customStyle="1" w:styleId="Char5">
    <w:name w:val="无间隔 Char"/>
    <w:link w:val="aa"/>
    <w:uiPriority w:val="99"/>
    <w:locked/>
    <w:rsid w:val="00EE40B0"/>
    <w:rPr>
      <w:rFonts w:ascii="Cambria" w:eastAsia="黑体" w:hAnsi="Cambria" w:cs="Times New Roman"/>
      <w:sz w:val="22"/>
      <w:szCs w:val="22"/>
      <w:lang w:val="en-US" w:eastAsia="zh-CN" w:bidi="ar-SA"/>
    </w:rPr>
  </w:style>
  <w:style w:type="character" w:customStyle="1" w:styleId="Style1">
    <w:name w:val="Style1"/>
    <w:uiPriority w:val="99"/>
    <w:rsid w:val="00EE40B0"/>
    <w:rPr>
      <w:rFonts w:ascii="Cambria" w:eastAsia="黑体" w:hAnsi="黑体" w:cs="Times New Roman"/>
      <w:sz w:val="22"/>
      <w:szCs w:val="22"/>
      <w:lang w:eastAsia="zh-CN"/>
    </w:rPr>
  </w:style>
  <w:style w:type="character" w:customStyle="1" w:styleId="Style2">
    <w:name w:val="Style2"/>
    <w:uiPriority w:val="99"/>
    <w:rsid w:val="00EE40B0"/>
    <w:rPr>
      <w:rFonts w:ascii="Cambria" w:eastAsia="黑体" w:hAnsi="黑体" w:cs="Times New Roman"/>
      <w:sz w:val="22"/>
      <w:szCs w:val="22"/>
      <w:lang w:eastAsia="zh-CN"/>
    </w:rPr>
  </w:style>
  <w:style w:type="character" w:customStyle="1" w:styleId="Style3">
    <w:name w:val="Style3"/>
    <w:uiPriority w:val="99"/>
    <w:rsid w:val="00EE40B0"/>
    <w:rPr>
      <w:rFonts w:ascii="Cambria" w:eastAsia="黑体" w:hAnsi="黑体" w:cs="Times New Roman"/>
      <w:sz w:val="22"/>
      <w:szCs w:val="22"/>
      <w:lang w:eastAsia="zh-CN"/>
    </w:rPr>
  </w:style>
  <w:style w:type="character" w:customStyle="1" w:styleId="Style4">
    <w:name w:val="Style4"/>
    <w:uiPriority w:val="99"/>
    <w:rsid w:val="00EE40B0"/>
    <w:rPr>
      <w:rFonts w:ascii="Cambria" w:eastAsia="黑体" w:hAnsi="黑体" w:cs="Times New Roman"/>
      <w:sz w:val="22"/>
      <w:szCs w:val="22"/>
      <w:lang w:eastAsia="zh-CN"/>
    </w:rPr>
  </w:style>
  <w:style w:type="character" w:customStyle="1" w:styleId="Style5">
    <w:name w:val="Style5"/>
    <w:uiPriority w:val="99"/>
    <w:rsid w:val="00EE40B0"/>
    <w:rPr>
      <w:rFonts w:ascii="Cambria" w:eastAsia="黑体" w:hAnsi="黑体" w:cs="Times New Roman"/>
      <w:sz w:val="22"/>
      <w:szCs w:val="22"/>
      <w:lang w:eastAsia="zh-CN"/>
    </w:rPr>
  </w:style>
  <w:style w:type="paragraph" w:styleId="ab">
    <w:name w:val="List Paragraph"/>
    <w:basedOn w:val="a"/>
    <w:uiPriority w:val="99"/>
    <w:qFormat/>
    <w:rsid w:val="00EE40B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2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30</Pages>
  <Words>1717</Words>
  <Characters>9787</Characters>
  <Application>Microsoft Office Word</Application>
  <DocSecurity>0</DocSecurity>
  <Lines>81</Lines>
  <Paragraphs>22</Paragraphs>
  <ScaleCrop>false</ScaleCrop>
  <Company>Microsoft</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l</cp:lastModifiedBy>
  <cp:revision>47</cp:revision>
  <cp:lastPrinted>2019-09-27T00:42:00Z</cp:lastPrinted>
  <dcterms:created xsi:type="dcterms:W3CDTF">2019-09-26T01:09:00Z</dcterms:created>
  <dcterms:modified xsi:type="dcterms:W3CDTF">2021-05-26T01:38:00Z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